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C7CC" w14:textId="089F1BF4" w:rsidR="003B7723" w:rsidRPr="0076228A" w:rsidRDefault="006F4F64" w:rsidP="000A0D8E">
      <w:pPr>
        <w:spacing w:beforeLines="50" w:before="120" w:afterLines="50" w:after="12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76228A">
        <w:rPr>
          <w:rFonts w:ascii="Times New Roman" w:eastAsia="宋体" w:hAnsi="Times New Roman" w:cs="Times New Roman"/>
          <w:b/>
          <w:sz w:val="32"/>
          <w:szCs w:val="32"/>
        </w:rPr>
        <w:t>土木工程学院</w:t>
      </w:r>
      <w:r w:rsidR="002B58A8" w:rsidRPr="0076228A">
        <w:rPr>
          <w:rFonts w:ascii="Times New Roman" w:eastAsia="宋体" w:hAnsi="Times New Roman" w:cs="Times New Roman"/>
          <w:b/>
          <w:sz w:val="32"/>
          <w:szCs w:val="32"/>
        </w:rPr>
        <w:t>科研</w:t>
      </w:r>
      <w:r w:rsidR="003B7723" w:rsidRPr="0076228A">
        <w:rPr>
          <w:rFonts w:ascii="Times New Roman" w:eastAsia="宋体" w:hAnsi="Times New Roman" w:cs="Times New Roman"/>
          <w:b/>
          <w:sz w:val="32"/>
          <w:szCs w:val="32"/>
        </w:rPr>
        <w:t>论文</w:t>
      </w:r>
      <w:r w:rsidR="002B58A8" w:rsidRPr="0076228A">
        <w:rPr>
          <w:rFonts w:ascii="Times New Roman" w:eastAsia="宋体" w:hAnsi="Times New Roman" w:cs="Times New Roman"/>
          <w:b/>
          <w:sz w:val="32"/>
          <w:szCs w:val="32"/>
        </w:rPr>
        <w:t>工作量认定</w:t>
      </w:r>
      <w:r w:rsidR="003B7723" w:rsidRPr="0076228A">
        <w:rPr>
          <w:rFonts w:ascii="Times New Roman" w:eastAsia="宋体" w:hAnsi="Times New Roman" w:cs="Times New Roman"/>
          <w:b/>
          <w:sz w:val="32"/>
          <w:szCs w:val="32"/>
        </w:rPr>
        <w:t>办法</w:t>
      </w:r>
      <w:r w:rsidR="0095746D" w:rsidRPr="0076228A">
        <w:rPr>
          <w:rFonts w:ascii="Times New Roman" w:eastAsia="宋体" w:hAnsi="Times New Roman" w:cs="Times New Roman" w:hint="eastAsia"/>
          <w:b/>
          <w:sz w:val="32"/>
          <w:szCs w:val="32"/>
        </w:rPr>
        <w:t>（征求</w:t>
      </w:r>
      <w:r w:rsidR="0095746D" w:rsidRPr="0076228A">
        <w:rPr>
          <w:rFonts w:ascii="Times New Roman" w:eastAsia="宋体" w:hAnsi="Times New Roman" w:cs="Times New Roman"/>
          <w:b/>
          <w:sz w:val="32"/>
          <w:szCs w:val="32"/>
        </w:rPr>
        <w:t>意见稿）</w:t>
      </w:r>
    </w:p>
    <w:p w14:paraId="18263D13" w14:textId="55FE79D3" w:rsidR="000A0D8E" w:rsidRPr="00EC2698" w:rsidRDefault="000A0D8E" w:rsidP="000A0D8E">
      <w:pPr>
        <w:spacing w:afterLines="100" w:after="240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EC2698">
        <w:rPr>
          <w:rFonts w:ascii="Times New Roman" w:eastAsia="宋体" w:hAnsi="Times New Roman" w:cs="Times New Roman"/>
          <w:sz w:val="30"/>
          <w:szCs w:val="30"/>
        </w:rPr>
        <w:t>2019</w:t>
      </w:r>
      <w:r w:rsidRPr="00EC2698">
        <w:rPr>
          <w:rFonts w:ascii="Times New Roman" w:eastAsia="宋体" w:hAnsi="Times New Roman" w:cs="Times New Roman"/>
          <w:sz w:val="30"/>
          <w:szCs w:val="30"/>
        </w:rPr>
        <w:t>年</w:t>
      </w:r>
      <w:r w:rsidR="00E1701E">
        <w:rPr>
          <w:rFonts w:ascii="Times New Roman" w:eastAsia="宋体" w:hAnsi="Times New Roman" w:cs="Times New Roman" w:hint="eastAsia"/>
          <w:sz w:val="30"/>
          <w:szCs w:val="30"/>
        </w:rPr>
        <w:t>4</w:t>
      </w:r>
      <w:r w:rsidRPr="00EC2698">
        <w:rPr>
          <w:rFonts w:ascii="Times New Roman" w:eastAsia="宋体" w:hAnsi="Times New Roman" w:cs="Times New Roman"/>
          <w:sz w:val="30"/>
          <w:szCs w:val="30"/>
        </w:rPr>
        <w:t>月</w:t>
      </w:r>
      <w:r w:rsidR="00E1701E">
        <w:rPr>
          <w:rFonts w:ascii="Times New Roman" w:eastAsia="宋体" w:hAnsi="Times New Roman" w:cs="Times New Roman" w:hint="eastAsia"/>
          <w:sz w:val="30"/>
          <w:szCs w:val="30"/>
        </w:rPr>
        <w:t>8</w:t>
      </w:r>
      <w:r w:rsidRPr="00EC2698">
        <w:rPr>
          <w:rFonts w:ascii="Times New Roman" w:eastAsia="宋体" w:hAnsi="Times New Roman" w:cs="Times New Roman"/>
          <w:sz w:val="30"/>
          <w:szCs w:val="30"/>
        </w:rPr>
        <w:t>日</w:t>
      </w:r>
    </w:p>
    <w:p w14:paraId="60523A33" w14:textId="598607FF" w:rsidR="003B7723" w:rsidRPr="000A0D8E" w:rsidRDefault="003B7723" w:rsidP="00597D4A">
      <w:pPr>
        <w:spacing w:afterLines="50" w:after="120" w:line="360" w:lineRule="auto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0A0D8E">
        <w:rPr>
          <w:rFonts w:ascii="Times New Roman" w:eastAsia="仿宋" w:hAnsi="Times New Roman" w:cs="Times New Roman"/>
          <w:sz w:val="28"/>
          <w:szCs w:val="28"/>
        </w:rPr>
        <w:t>为了更大程度</w:t>
      </w:r>
      <w:r w:rsidR="00485A9C" w:rsidRPr="000A0D8E">
        <w:rPr>
          <w:rFonts w:ascii="Times New Roman" w:eastAsia="仿宋" w:hAnsi="Times New Roman" w:cs="Times New Roman"/>
          <w:sz w:val="28"/>
          <w:szCs w:val="28"/>
        </w:rPr>
        <w:t>提高我院教师发表高水平论文的积极性，进一步</w:t>
      </w:r>
      <w:r w:rsidRPr="000A0D8E">
        <w:rPr>
          <w:rFonts w:ascii="Times New Roman" w:eastAsia="仿宋" w:hAnsi="Times New Roman" w:cs="Times New Roman"/>
          <w:sz w:val="28"/>
          <w:szCs w:val="28"/>
        </w:rPr>
        <w:t>促进</w:t>
      </w:r>
      <w:r w:rsidR="00647203">
        <w:rPr>
          <w:rFonts w:ascii="Times New Roman" w:eastAsia="仿宋" w:hAnsi="Times New Roman" w:cs="Times New Roman" w:hint="eastAsia"/>
          <w:sz w:val="28"/>
          <w:szCs w:val="28"/>
        </w:rPr>
        <w:t>学院</w:t>
      </w:r>
      <w:r w:rsidR="002B58A8" w:rsidRPr="000A0D8E">
        <w:rPr>
          <w:rFonts w:ascii="Times New Roman" w:eastAsia="仿宋" w:hAnsi="Times New Roman" w:cs="Times New Roman"/>
          <w:sz w:val="28"/>
          <w:szCs w:val="28"/>
        </w:rPr>
        <w:t>教师</w:t>
      </w:r>
      <w:r w:rsidR="00170BE6" w:rsidRPr="000A0D8E">
        <w:rPr>
          <w:rFonts w:ascii="Times New Roman" w:eastAsia="仿宋" w:hAnsi="Times New Roman" w:cs="Times New Roman"/>
          <w:sz w:val="28"/>
          <w:szCs w:val="28"/>
        </w:rPr>
        <w:t>与国内外合作单位的</w:t>
      </w:r>
      <w:r w:rsidR="002B58A8" w:rsidRPr="000A0D8E">
        <w:rPr>
          <w:rFonts w:ascii="Times New Roman" w:eastAsia="仿宋" w:hAnsi="Times New Roman" w:cs="Times New Roman"/>
          <w:sz w:val="28"/>
          <w:szCs w:val="28"/>
        </w:rPr>
        <w:t>科研</w:t>
      </w:r>
      <w:r w:rsidR="00170BE6" w:rsidRPr="000A0D8E">
        <w:rPr>
          <w:rFonts w:ascii="Times New Roman" w:eastAsia="仿宋" w:hAnsi="Times New Roman" w:cs="Times New Roman"/>
          <w:sz w:val="28"/>
          <w:szCs w:val="28"/>
        </w:rPr>
        <w:t>合作，更好的服务于学科发展</w:t>
      </w:r>
      <w:r w:rsidR="00C648C5" w:rsidRPr="000A0D8E">
        <w:rPr>
          <w:rFonts w:ascii="Times New Roman" w:eastAsia="仿宋" w:hAnsi="Times New Roman" w:cs="Times New Roman"/>
          <w:sz w:val="28"/>
          <w:szCs w:val="28"/>
        </w:rPr>
        <w:t>和</w:t>
      </w:r>
      <w:r w:rsidR="00647203">
        <w:rPr>
          <w:rFonts w:ascii="Times New Roman" w:eastAsia="仿宋" w:hAnsi="Times New Roman" w:cs="Times New Roman" w:hint="eastAsia"/>
          <w:sz w:val="28"/>
          <w:szCs w:val="28"/>
        </w:rPr>
        <w:t>“</w:t>
      </w:r>
      <w:r w:rsidR="00C648C5" w:rsidRPr="000A0D8E">
        <w:rPr>
          <w:rFonts w:ascii="Times New Roman" w:eastAsia="仿宋" w:hAnsi="Times New Roman" w:cs="Times New Roman"/>
          <w:sz w:val="28"/>
          <w:szCs w:val="28"/>
        </w:rPr>
        <w:t>双一流</w:t>
      </w:r>
      <w:r w:rsidR="00647203">
        <w:rPr>
          <w:rFonts w:ascii="Times New Roman" w:eastAsia="仿宋" w:hAnsi="Times New Roman" w:cs="Times New Roman" w:hint="eastAsia"/>
          <w:sz w:val="28"/>
          <w:szCs w:val="28"/>
        </w:rPr>
        <w:t>”</w:t>
      </w:r>
      <w:r w:rsidR="00C648C5" w:rsidRPr="000A0D8E">
        <w:rPr>
          <w:rFonts w:ascii="Times New Roman" w:eastAsia="仿宋" w:hAnsi="Times New Roman" w:cs="Times New Roman"/>
          <w:sz w:val="28"/>
          <w:szCs w:val="28"/>
        </w:rPr>
        <w:t>建设，特</w:t>
      </w:r>
      <w:r w:rsidR="00491D45" w:rsidRPr="000A0D8E">
        <w:rPr>
          <w:rFonts w:ascii="Times New Roman" w:eastAsia="仿宋" w:hAnsi="Times New Roman" w:cs="Times New Roman"/>
          <w:sz w:val="28"/>
          <w:szCs w:val="28"/>
        </w:rPr>
        <w:t>制定</w:t>
      </w:r>
      <w:r w:rsidR="00C648C5" w:rsidRPr="000A0D8E">
        <w:rPr>
          <w:rFonts w:ascii="Times New Roman" w:eastAsia="仿宋" w:hAnsi="Times New Roman" w:cs="Times New Roman"/>
          <w:sz w:val="28"/>
          <w:szCs w:val="28"/>
        </w:rPr>
        <w:t>论文</w:t>
      </w:r>
      <w:r w:rsidR="002B58A8" w:rsidRPr="000A0D8E">
        <w:rPr>
          <w:rFonts w:ascii="Times New Roman" w:eastAsia="仿宋" w:hAnsi="Times New Roman" w:cs="Times New Roman"/>
          <w:sz w:val="28"/>
          <w:szCs w:val="28"/>
        </w:rPr>
        <w:t>工作量认定</w:t>
      </w:r>
      <w:r w:rsidR="00C648C5" w:rsidRPr="000A0D8E">
        <w:rPr>
          <w:rFonts w:ascii="Times New Roman" w:eastAsia="仿宋" w:hAnsi="Times New Roman" w:cs="Times New Roman"/>
          <w:sz w:val="28"/>
          <w:szCs w:val="28"/>
        </w:rPr>
        <w:t>办法如下：</w:t>
      </w:r>
    </w:p>
    <w:p w14:paraId="34E266EE" w14:textId="2291EEBE" w:rsidR="00C03ED1" w:rsidRPr="00597D4A" w:rsidRDefault="0009387E" w:rsidP="000A0D8E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597D4A">
        <w:rPr>
          <w:rFonts w:ascii="仿宋" w:eastAsia="仿宋" w:hAnsi="仿宋" w:cs="Times New Roman"/>
          <w:b/>
          <w:sz w:val="28"/>
          <w:szCs w:val="28"/>
        </w:rPr>
        <w:t>对于</w:t>
      </w:r>
      <w:r w:rsidR="00597D4A" w:rsidRPr="00597D4A">
        <w:rPr>
          <w:rFonts w:ascii="仿宋" w:eastAsia="仿宋" w:hAnsi="仿宋" w:cs="Times New Roman" w:hint="eastAsia"/>
          <w:b/>
          <w:sz w:val="28"/>
          <w:szCs w:val="28"/>
        </w:rPr>
        <w:t>仅</w:t>
      </w:r>
      <w:r w:rsidRPr="00597D4A">
        <w:rPr>
          <w:rFonts w:ascii="仿宋" w:eastAsia="仿宋" w:hAnsi="仿宋" w:cs="Times New Roman"/>
          <w:b/>
          <w:sz w:val="28"/>
          <w:szCs w:val="28"/>
        </w:rPr>
        <w:t>含有</w:t>
      </w:r>
      <w:r w:rsidR="00D86484" w:rsidRPr="00597D4A">
        <w:rPr>
          <w:rFonts w:ascii="仿宋" w:eastAsia="仿宋" w:hAnsi="仿宋" w:cs="Times New Roman"/>
          <w:b/>
          <w:sz w:val="28"/>
          <w:szCs w:val="28"/>
        </w:rPr>
        <w:t>一名第一作者和</w:t>
      </w:r>
      <w:r w:rsidR="00CC63DF" w:rsidRPr="00597D4A">
        <w:rPr>
          <w:rFonts w:ascii="仿宋" w:eastAsia="仿宋" w:hAnsi="仿宋" w:cs="Times New Roman"/>
          <w:b/>
          <w:sz w:val="28"/>
          <w:szCs w:val="28"/>
        </w:rPr>
        <w:t>一名</w:t>
      </w:r>
      <w:r w:rsidR="00D86484" w:rsidRPr="00597D4A">
        <w:rPr>
          <w:rFonts w:ascii="仿宋" w:eastAsia="仿宋" w:hAnsi="仿宋" w:cs="Times New Roman"/>
          <w:b/>
          <w:sz w:val="28"/>
          <w:szCs w:val="28"/>
        </w:rPr>
        <w:t>通讯作者的论文</w:t>
      </w:r>
    </w:p>
    <w:p w14:paraId="5BE07E93" w14:textId="0545C228" w:rsidR="00CC0B95" w:rsidRPr="000A0D8E" w:rsidRDefault="00C03ED1" w:rsidP="000A0D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0A0D8E">
        <w:rPr>
          <w:rFonts w:ascii="Times New Roman" w:eastAsia="仿宋" w:hAnsi="Times New Roman" w:cs="Times New Roman"/>
          <w:sz w:val="28"/>
          <w:szCs w:val="28"/>
        </w:rPr>
        <w:t>若第一作者和通讯作者</w:t>
      </w:r>
      <w:r w:rsidR="009D5917" w:rsidRPr="000A0D8E">
        <w:rPr>
          <w:rFonts w:ascii="Times New Roman" w:eastAsia="仿宋" w:hAnsi="Times New Roman" w:cs="Times New Roman"/>
          <w:sz w:val="28"/>
          <w:szCs w:val="28"/>
        </w:rPr>
        <w:t>署名的</w:t>
      </w:r>
      <w:bookmarkStart w:id="0" w:name="_GoBack"/>
      <w:bookmarkEnd w:id="0"/>
      <w:r w:rsidRPr="000A0D8E">
        <w:rPr>
          <w:rFonts w:ascii="Times New Roman" w:eastAsia="仿宋" w:hAnsi="Times New Roman" w:cs="Times New Roman"/>
          <w:sz w:val="28"/>
          <w:szCs w:val="28"/>
        </w:rPr>
        <w:t>第一单位均是湖南大学土木工程学院或其下属实验室平台的论文，</w:t>
      </w:r>
      <w:r w:rsidR="006B094E" w:rsidRPr="000A0D8E">
        <w:rPr>
          <w:rFonts w:ascii="Times New Roman" w:eastAsia="仿宋" w:hAnsi="Times New Roman" w:cs="Times New Roman"/>
          <w:sz w:val="28"/>
          <w:szCs w:val="28"/>
        </w:rPr>
        <w:t>实行</w:t>
      </w:r>
      <w:r w:rsidRPr="000A0D8E">
        <w:rPr>
          <w:rFonts w:ascii="Times New Roman" w:eastAsia="仿宋" w:hAnsi="Times New Roman" w:cs="Times New Roman"/>
          <w:sz w:val="28"/>
          <w:szCs w:val="28"/>
        </w:rPr>
        <w:t>100%</w:t>
      </w:r>
      <w:r w:rsidR="006B094E" w:rsidRPr="000A0D8E">
        <w:rPr>
          <w:rFonts w:ascii="Times New Roman" w:eastAsia="仿宋" w:hAnsi="Times New Roman" w:cs="Times New Roman"/>
          <w:sz w:val="28"/>
          <w:szCs w:val="28"/>
        </w:rPr>
        <w:t>工作量</w:t>
      </w:r>
      <w:r w:rsidRPr="000A0D8E">
        <w:rPr>
          <w:rFonts w:ascii="Times New Roman" w:eastAsia="仿宋" w:hAnsi="Times New Roman" w:cs="Times New Roman"/>
          <w:sz w:val="28"/>
          <w:szCs w:val="28"/>
        </w:rPr>
        <w:t>认定；</w:t>
      </w:r>
    </w:p>
    <w:p w14:paraId="60361D65" w14:textId="2E47E760" w:rsidR="00CC0B95" w:rsidRPr="00597D4A" w:rsidRDefault="00E62DFE" w:rsidP="000A0D8E">
      <w:pPr>
        <w:pStyle w:val="a3"/>
        <w:spacing w:line="360" w:lineRule="auto"/>
        <w:ind w:leftChars="200" w:left="440"/>
        <w:jc w:val="both"/>
        <w:rPr>
          <w:rFonts w:ascii="Times New Roman" w:eastAsia="仿宋" w:hAnsi="Times New Roman" w:cs="Times New Roman"/>
          <w:i/>
          <w:sz w:val="28"/>
          <w:szCs w:val="28"/>
        </w:rPr>
      </w:pPr>
      <w:r w:rsidRPr="00597D4A">
        <w:rPr>
          <w:rFonts w:ascii="Times New Roman" w:eastAsia="仿宋" w:hAnsi="Times New Roman" w:cs="Times New Roman"/>
          <w:i/>
          <w:sz w:val="28"/>
          <w:szCs w:val="28"/>
        </w:rPr>
        <w:t>（</w:t>
      </w:r>
      <w:r w:rsidR="00CC0B95" w:rsidRPr="00597D4A">
        <w:rPr>
          <w:rFonts w:ascii="Times New Roman" w:eastAsia="仿宋" w:hAnsi="Times New Roman" w:cs="Times New Roman"/>
          <w:i/>
          <w:sz w:val="28"/>
          <w:szCs w:val="28"/>
        </w:rPr>
        <w:t>例：某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论文包含</w:t>
      </w:r>
      <w:r w:rsidR="00CC0B95" w:rsidRPr="00597D4A">
        <w:rPr>
          <w:rFonts w:ascii="Times New Roman" w:eastAsia="仿宋" w:hAnsi="Times New Roman" w:cs="Times New Roman"/>
          <w:i/>
          <w:sz w:val="28"/>
          <w:szCs w:val="28"/>
        </w:rPr>
        <w:t>A,B,C,D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,E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五位作者，其中，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（土木院研究生）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为唯一第一作者，</w:t>
      </w:r>
      <w:r w:rsidR="008568AA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DE71A5" w:rsidRPr="00597D4A">
        <w:rPr>
          <w:rFonts w:ascii="Times New Roman" w:eastAsia="仿宋" w:hAnsi="Times New Roman" w:cs="Times New Roman"/>
          <w:i/>
          <w:sz w:val="28"/>
          <w:szCs w:val="28"/>
        </w:rPr>
        <w:t>署名单位有两个，其中第一署名单位为湖南大学土木工程学院，第二署名单位为其联培的国外机构</w:t>
      </w:r>
      <w:r w:rsidR="00551056" w:rsidRPr="00597D4A">
        <w:rPr>
          <w:rFonts w:ascii="Times New Roman" w:eastAsia="仿宋" w:hAnsi="Times New Roman" w:cs="Times New Roman"/>
          <w:i/>
          <w:sz w:val="28"/>
          <w:szCs w:val="28"/>
        </w:rPr>
        <w:t>，</w:t>
      </w:r>
      <w:r w:rsidR="00C37486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（学生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的导师）</w:t>
      </w:r>
      <w:r w:rsidR="00C37486" w:rsidRPr="00597D4A">
        <w:rPr>
          <w:rFonts w:ascii="Times New Roman" w:eastAsia="仿宋" w:hAnsi="Times New Roman" w:cs="Times New Roman"/>
          <w:i/>
          <w:sz w:val="28"/>
          <w:szCs w:val="28"/>
        </w:rPr>
        <w:t>为唯一通讯作者，</w:t>
      </w:r>
      <w:r w:rsidR="00551056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551056" w:rsidRPr="00597D4A">
        <w:rPr>
          <w:rFonts w:ascii="Times New Roman" w:eastAsia="仿宋" w:hAnsi="Times New Roman" w:cs="Times New Roman"/>
          <w:i/>
          <w:sz w:val="28"/>
          <w:szCs w:val="28"/>
        </w:rPr>
        <w:t>署名单位也有两个，其中第一</w:t>
      </w:r>
      <w:r w:rsidR="00C9769E" w:rsidRPr="00597D4A">
        <w:rPr>
          <w:rFonts w:ascii="Times New Roman" w:eastAsia="仿宋" w:hAnsi="Times New Roman" w:cs="Times New Roman"/>
          <w:i/>
          <w:sz w:val="28"/>
          <w:szCs w:val="28"/>
        </w:rPr>
        <w:t>署名</w:t>
      </w:r>
      <w:r w:rsidR="00551056" w:rsidRPr="00597D4A">
        <w:rPr>
          <w:rFonts w:ascii="Times New Roman" w:eastAsia="仿宋" w:hAnsi="Times New Roman" w:cs="Times New Roman"/>
          <w:i/>
          <w:sz w:val="28"/>
          <w:szCs w:val="28"/>
        </w:rPr>
        <w:t>单位为湖南大学土木工程学院，第二个单位为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其在</w:t>
      </w:r>
      <w:r w:rsidR="00373BA4" w:rsidRPr="00597D4A">
        <w:rPr>
          <w:rFonts w:ascii="Times New Roman" w:eastAsia="仿宋" w:hAnsi="Times New Roman" w:cs="Times New Roman"/>
          <w:i/>
          <w:sz w:val="28"/>
          <w:szCs w:val="28"/>
        </w:rPr>
        <w:t>国内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兼职的</w:t>
      </w:r>
      <w:r w:rsidR="00373BA4" w:rsidRPr="00597D4A">
        <w:rPr>
          <w:rFonts w:ascii="Times New Roman" w:eastAsia="仿宋" w:hAnsi="Times New Roman" w:cs="Times New Roman"/>
          <w:i/>
          <w:sz w:val="28"/>
          <w:szCs w:val="28"/>
        </w:rPr>
        <w:t>某研究机构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。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该论文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可按照</w:t>
      </w:r>
      <w:r w:rsidR="00787B65" w:rsidRPr="00597D4A">
        <w:rPr>
          <w:rFonts w:ascii="Times New Roman" w:eastAsia="仿宋" w:hAnsi="Times New Roman" w:cs="Times New Roman"/>
          <w:i/>
          <w:sz w:val="28"/>
          <w:szCs w:val="28"/>
        </w:rPr>
        <w:t>100%</w:t>
      </w:r>
      <w:r w:rsidR="00787B65" w:rsidRPr="00597D4A">
        <w:rPr>
          <w:rFonts w:ascii="Times New Roman" w:eastAsia="仿宋" w:hAnsi="Times New Roman" w:cs="Times New Roman"/>
          <w:i/>
          <w:sz w:val="28"/>
          <w:szCs w:val="28"/>
        </w:rPr>
        <w:t>工作量认定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给</w:t>
      </w:r>
      <w:r w:rsidR="00AC7195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787B65" w:rsidRPr="00597D4A">
        <w:rPr>
          <w:rFonts w:ascii="Times New Roman" w:eastAsia="仿宋" w:hAnsi="Times New Roman" w:cs="Times New Roman"/>
          <w:i/>
          <w:sz w:val="28"/>
          <w:szCs w:val="28"/>
        </w:rPr>
        <w:t>。</w:t>
      </w:r>
      <w:r w:rsidR="00805468" w:rsidRPr="00597D4A">
        <w:rPr>
          <w:rFonts w:ascii="Times New Roman" w:eastAsia="仿宋" w:hAnsi="Times New Roman" w:cs="Times New Roman"/>
          <w:i/>
          <w:sz w:val="28"/>
          <w:szCs w:val="28"/>
        </w:rPr>
        <w:t>）</w:t>
      </w:r>
    </w:p>
    <w:p w14:paraId="547392CC" w14:textId="74C35955" w:rsidR="00C03ED1" w:rsidRPr="000A0D8E" w:rsidRDefault="00C03ED1" w:rsidP="000A0D8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0A0D8E">
        <w:rPr>
          <w:rFonts w:ascii="Times New Roman" w:eastAsia="仿宋" w:hAnsi="Times New Roman" w:cs="Times New Roman"/>
          <w:sz w:val="28"/>
          <w:szCs w:val="28"/>
        </w:rPr>
        <w:t>若第一作者或通讯作者</w:t>
      </w:r>
      <w:r w:rsidR="009D5917" w:rsidRPr="000A0D8E">
        <w:rPr>
          <w:rFonts w:ascii="Times New Roman" w:eastAsia="仿宋" w:hAnsi="Times New Roman" w:cs="Times New Roman"/>
          <w:sz w:val="28"/>
          <w:szCs w:val="28"/>
        </w:rPr>
        <w:t>署名的</w:t>
      </w:r>
      <w:r w:rsidRPr="000A0D8E">
        <w:rPr>
          <w:rFonts w:ascii="Times New Roman" w:eastAsia="仿宋" w:hAnsi="Times New Roman" w:cs="Times New Roman"/>
          <w:sz w:val="28"/>
          <w:szCs w:val="28"/>
        </w:rPr>
        <w:t>第一单位是湖南大学土木工程学院或其下属实验室平台</w:t>
      </w:r>
      <w:r w:rsidR="00170DD5">
        <w:rPr>
          <w:rFonts w:ascii="Times New Roman" w:eastAsia="仿宋" w:hAnsi="Times New Roman" w:cs="Times New Roman" w:hint="eastAsia"/>
          <w:sz w:val="28"/>
          <w:szCs w:val="28"/>
        </w:rPr>
        <w:t>（名录见</w:t>
      </w:r>
      <w:r w:rsidR="00170DD5">
        <w:rPr>
          <w:rFonts w:ascii="Times New Roman" w:eastAsia="仿宋" w:hAnsi="Times New Roman" w:cs="Times New Roman"/>
          <w:sz w:val="28"/>
          <w:szCs w:val="28"/>
        </w:rPr>
        <w:t>附件）</w:t>
      </w:r>
      <w:r w:rsidRPr="000A0D8E">
        <w:rPr>
          <w:rFonts w:ascii="Times New Roman" w:eastAsia="仿宋" w:hAnsi="Times New Roman" w:cs="Times New Roman"/>
          <w:sz w:val="28"/>
          <w:szCs w:val="28"/>
        </w:rPr>
        <w:t>的论文，</w:t>
      </w:r>
      <w:r w:rsidR="009712E0" w:rsidRPr="000A0D8E">
        <w:rPr>
          <w:rFonts w:ascii="Times New Roman" w:eastAsia="仿宋" w:hAnsi="Times New Roman" w:cs="Times New Roman"/>
          <w:sz w:val="28"/>
          <w:szCs w:val="28"/>
        </w:rPr>
        <w:t>实行</w:t>
      </w:r>
      <w:r w:rsidRPr="000A0D8E">
        <w:rPr>
          <w:rFonts w:ascii="Times New Roman" w:eastAsia="仿宋" w:hAnsi="Times New Roman" w:cs="Times New Roman"/>
          <w:sz w:val="28"/>
          <w:szCs w:val="28"/>
        </w:rPr>
        <w:t>50%</w:t>
      </w:r>
      <w:r w:rsidR="009712E0" w:rsidRPr="000A0D8E">
        <w:rPr>
          <w:rFonts w:ascii="Times New Roman" w:eastAsia="仿宋" w:hAnsi="Times New Roman" w:cs="Times New Roman"/>
          <w:sz w:val="28"/>
          <w:szCs w:val="28"/>
        </w:rPr>
        <w:t>工作量</w:t>
      </w:r>
      <w:r w:rsidRPr="000A0D8E">
        <w:rPr>
          <w:rFonts w:ascii="Times New Roman" w:eastAsia="仿宋" w:hAnsi="Times New Roman" w:cs="Times New Roman"/>
          <w:sz w:val="28"/>
          <w:szCs w:val="28"/>
        </w:rPr>
        <w:t>认定</w:t>
      </w:r>
      <w:r w:rsidR="009712E0" w:rsidRPr="000A0D8E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5DD9EED0" w14:textId="77777777" w:rsidR="0076228A" w:rsidRDefault="00805468" w:rsidP="0076228A">
      <w:pPr>
        <w:pStyle w:val="a3"/>
        <w:spacing w:afterLines="50" w:after="120" w:line="360" w:lineRule="auto"/>
        <w:ind w:leftChars="200" w:left="440"/>
        <w:jc w:val="both"/>
        <w:rPr>
          <w:rFonts w:ascii="Times New Roman" w:eastAsia="仿宋" w:hAnsi="Times New Roman" w:cs="Times New Roman"/>
          <w:i/>
          <w:sz w:val="28"/>
          <w:szCs w:val="28"/>
        </w:rPr>
      </w:pPr>
      <w:r w:rsidRPr="00597D4A">
        <w:rPr>
          <w:rFonts w:ascii="Times New Roman" w:eastAsia="仿宋" w:hAnsi="Times New Roman" w:cs="Times New Roman"/>
          <w:i/>
          <w:sz w:val="28"/>
          <w:szCs w:val="28"/>
        </w:rPr>
        <w:t>（例：某论文包含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A,B,C,D,E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五位作者，其中，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（土木院研究生）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为唯一第一作者，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署名单位有两个，其中第一署名单位为湖南大学土木工程学院，第二署名单位为其联培的国外机构，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（学生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的国外联培导师）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为唯一通讯作者，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署名单位为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的国外联培机构，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为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在湖大土木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工程</w:t>
      </w:r>
      <w:r w:rsidR="00710F09" w:rsidRPr="00597D4A">
        <w:rPr>
          <w:rFonts w:ascii="Times New Roman" w:eastAsia="仿宋" w:hAnsi="Times New Roman" w:cs="Times New Roman"/>
          <w:i/>
          <w:sz w:val="28"/>
          <w:szCs w:val="28"/>
        </w:rPr>
        <w:t>学院的导师，</w:t>
      </w:r>
      <w:r w:rsidR="009430DD" w:rsidRPr="00597D4A">
        <w:rPr>
          <w:rFonts w:ascii="Times New Roman" w:eastAsia="仿宋" w:hAnsi="Times New Roman" w:cs="Times New Roman"/>
          <w:i/>
          <w:sz w:val="28"/>
          <w:szCs w:val="28"/>
        </w:rPr>
        <w:t>那么该论文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可按照</w:t>
      </w:r>
      <w:r w:rsidR="009430DD" w:rsidRPr="00597D4A">
        <w:rPr>
          <w:rFonts w:ascii="Times New Roman" w:eastAsia="仿宋" w:hAnsi="Times New Roman" w:cs="Times New Roman"/>
          <w:i/>
          <w:sz w:val="28"/>
          <w:szCs w:val="28"/>
        </w:rPr>
        <w:t>50%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的</w:t>
      </w:r>
      <w:r w:rsidR="009430DD" w:rsidRPr="00597D4A">
        <w:rPr>
          <w:rFonts w:ascii="Times New Roman" w:eastAsia="仿宋" w:hAnsi="Times New Roman" w:cs="Times New Roman"/>
          <w:i/>
          <w:sz w:val="28"/>
          <w:szCs w:val="28"/>
        </w:rPr>
        <w:t>工作量认定</w:t>
      </w:r>
      <w:r w:rsidR="00F310A3" w:rsidRPr="00597D4A">
        <w:rPr>
          <w:rFonts w:ascii="Times New Roman" w:eastAsia="仿宋" w:hAnsi="Times New Roman" w:cs="Times New Roman"/>
          <w:i/>
          <w:sz w:val="28"/>
          <w:szCs w:val="28"/>
        </w:rPr>
        <w:t>给</w:t>
      </w:r>
      <w:r w:rsidR="009430DD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9430DD" w:rsidRPr="00597D4A">
        <w:rPr>
          <w:rFonts w:ascii="Times New Roman" w:eastAsia="仿宋" w:hAnsi="Times New Roman" w:cs="Times New Roman"/>
          <w:i/>
          <w:sz w:val="28"/>
          <w:szCs w:val="28"/>
        </w:rPr>
        <w:t>。）</w:t>
      </w:r>
    </w:p>
    <w:p w14:paraId="5BCC5EE0" w14:textId="7AED945B" w:rsidR="00EC2698" w:rsidRPr="0076228A" w:rsidRDefault="0076228A" w:rsidP="0076228A">
      <w:pPr>
        <w:pStyle w:val="a3"/>
        <w:spacing w:afterLines="50" w:after="120" w:line="240" w:lineRule="auto"/>
        <w:ind w:left="0"/>
        <w:jc w:val="both"/>
        <w:rPr>
          <w:rFonts w:ascii="黑体" w:eastAsia="黑体" w:hAnsi="黑体" w:cs="Times New Roman"/>
          <w:i/>
          <w:sz w:val="28"/>
          <w:szCs w:val="28"/>
        </w:rPr>
      </w:pPr>
      <w:r w:rsidRPr="0076228A">
        <w:rPr>
          <w:rFonts w:ascii="黑体" w:eastAsia="黑体" w:hAnsi="黑体" w:hint="eastAsia"/>
        </w:rPr>
        <w:t>本条对于学生作为第一作者并且第一署名单位为湖大，但导师</w:t>
      </w:r>
      <w:r>
        <w:rPr>
          <w:rFonts w:ascii="黑体" w:eastAsia="黑体" w:hAnsi="黑体" w:hint="eastAsia"/>
        </w:rPr>
        <w:t>非</w:t>
      </w:r>
      <w:r w:rsidRPr="0076228A">
        <w:rPr>
          <w:rFonts w:ascii="黑体" w:eastAsia="黑体" w:hAnsi="黑体" w:hint="eastAsia"/>
        </w:rPr>
        <w:t>通讯作者的情况同样适用</w:t>
      </w:r>
      <w:r>
        <w:rPr>
          <w:rFonts w:ascii="黑体" w:eastAsia="黑体" w:hAnsi="黑体" w:hint="eastAsia"/>
        </w:rPr>
        <w:t>。</w:t>
      </w:r>
    </w:p>
    <w:p w14:paraId="18625BEF" w14:textId="6689C7C5" w:rsidR="0009387E" w:rsidRPr="00597D4A" w:rsidRDefault="001F1785" w:rsidP="000A0D8E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597D4A">
        <w:rPr>
          <w:rFonts w:ascii="仿宋" w:eastAsia="仿宋" w:hAnsi="仿宋" w:cs="Times New Roman"/>
          <w:b/>
          <w:sz w:val="28"/>
          <w:szCs w:val="28"/>
        </w:rPr>
        <w:lastRenderedPageBreak/>
        <w:t>对于含有</w:t>
      </w:r>
      <w:r w:rsidR="00CC63DF" w:rsidRPr="00597D4A">
        <w:rPr>
          <w:rFonts w:ascii="仿宋" w:eastAsia="仿宋" w:hAnsi="仿宋" w:cs="Times New Roman"/>
          <w:b/>
          <w:sz w:val="28"/>
          <w:szCs w:val="28"/>
        </w:rPr>
        <w:t>N</w:t>
      </w:r>
      <w:r w:rsidRPr="00597D4A">
        <w:rPr>
          <w:rFonts w:ascii="仿宋" w:eastAsia="仿宋" w:hAnsi="仿宋" w:cs="Times New Roman"/>
          <w:b/>
          <w:sz w:val="28"/>
          <w:szCs w:val="28"/>
        </w:rPr>
        <w:t>名</w:t>
      </w:r>
      <w:r w:rsidR="00B52500" w:rsidRPr="00597D4A">
        <w:rPr>
          <w:rFonts w:ascii="仿宋" w:eastAsia="仿宋" w:hAnsi="仿宋" w:cs="Times New Roman"/>
          <w:b/>
          <w:sz w:val="28"/>
          <w:szCs w:val="28"/>
        </w:rPr>
        <w:t>共同</w:t>
      </w:r>
      <w:r w:rsidRPr="00597D4A">
        <w:rPr>
          <w:rFonts w:ascii="仿宋" w:eastAsia="仿宋" w:hAnsi="仿宋" w:cs="Times New Roman"/>
          <w:b/>
          <w:sz w:val="28"/>
          <w:szCs w:val="28"/>
        </w:rPr>
        <w:t>第一作者和/或</w:t>
      </w:r>
      <w:r w:rsidR="00D20D7F" w:rsidRPr="00597D4A">
        <w:rPr>
          <w:rFonts w:ascii="仿宋" w:eastAsia="仿宋" w:hAnsi="仿宋" w:cs="Times New Roman"/>
          <w:b/>
          <w:sz w:val="28"/>
          <w:szCs w:val="28"/>
        </w:rPr>
        <w:t>M</w:t>
      </w:r>
      <w:r w:rsidR="00CC63DF" w:rsidRPr="00597D4A">
        <w:rPr>
          <w:rFonts w:ascii="仿宋" w:eastAsia="仿宋" w:hAnsi="仿宋" w:cs="Times New Roman"/>
          <w:b/>
          <w:sz w:val="28"/>
          <w:szCs w:val="28"/>
        </w:rPr>
        <w:t>名</w:t>
      </w:r>
      <w:r w:rsidR="00B52500" w:rsidRPr="00597D4A">
        <w:rPr>
          <w:rFonts w:ascii="仿宋" w:eastAsia="仿宋" w:hAnsi="仿宋" w:cs="Times New Roman"/>
          <w:b/>
          <w:sz w:val="28"/>
          <w:szCs w:val="28"/>
        </w:rPr>
        <w:t>共同</w:t>
      </w:r>
      <w:r w:rsidR="000A0D8E" w:rsidRPr="00597D4A">
        <w:rPr>
          <w:rFonts w:ascii="仿宋" w:eastAsia="仿宋" w:hAnsi="仿宋" w:cs="Times New Roman"/>
          <w:b/>
          <w:sz w:val="28"/>
          <w:szCs w:val="28"/>
        </w:rPr>
        <w:t>通讯作者的论文</w:t>
      </w:r>
    </w:p>
    <w:p w14:paraId="2BD1E0B8" w14:textId="0EA281AD" w:rsidR="00E97578" w:rsidRPr="000A0D8E" w:rsidRDefault="000D0D64" w:rsidP="000A0D8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0A0D8E">
        <w:rPr>
          <w:rFonts w:ascii="Times New Roman" w:eastAsia="仿宋" w:hAnsi="Times New Roman" w:cs="Times New Roman"/>
          <w:sz w:val="28"/>
          <w:szCs w:val="28"/>
        </w:rPr>
        <w:t>本院教师</w:t>
      </w:r>
      <w:r w:rsidR="00F45955" w:rsidRPr="000A0D8E">
        <w:rPr>
          <w:rFonts w:ascii="Times New Roman" w:eastAsia="仿宋" w:hAnsi="Times New Roman" w:cs="Times New Roman"/>
          <w:sz w:val="28"/>
          <w:szCs w:val="28"/>
        </w:rPr>
        <w:t>和</w:t>
      </w:r>
      <w:r w:rsidR="00FE10AC" w:rsidRPr="000A0D8E">
        <w:rPr>
          <w:rFonts w:ascii="Times New Roman" w:eastAsia="仿宋" w:hAnsi="Times New Roman" w:cs="Times New Roman"/>
          <w:sz w:val="28"/>
          <w:szCs w:val="28"/>
        </w:rPr>
        <w:t>/</w:t>
      </w:r>
      <w:r w:rsidR="00FE10AC" w:rsidRPr="000A0D8E">
        <w:rPr>
          <w:rFonts w:ascii="Times New Roman" w:eastAsia="仿宋" w:hAnsi="Times New Roman" w:cs="Times New Roman"/>
          <w:sz w:val="28"/>
          <w:szCs w:val="28"/>
        </w:rPr>
        <w:t>或</w:t>
      </w:r>
      <w:r w:rsidRPr="000A0D8E">
        <w:rPr>
          <w:rFonts w:ascii="Times New Roman" w:eastAsia="仿宋" w:hAnsi="Times New Roman" w:cs="Times New Roman"/>
          <w:sz w:val="28"/>
          <w:szCs w:val="28"/>
        </w:rPr>
        <w:t>学生以共同第一作者</w:t>
      </w:r>
      <w:r w:rsidR="00FE10AC" w:rsidRPr="000A0D8E">
        <w:rPr>
          <w:rFonts w:ascii="Times New Roman" w:eastAsia="仿宋" w:hAnsi="Times New Roman" w:cs="Times New Roman"/>
          <w:sz w:val="28"/>
          <w:szCs w:val="28"/>
        </w:rPr>
        <w:t>参与该论文</w:t>
      </w:r>
      <w:r w:rsidR="00EE5796" w:rsidRPr="000A0D8E">
        <w:rPr>
          <w:rFonts w:ascii="Times New Roman" w:eastAsia="仿宋" w:hAnsi="Times New Roman" w:cs="Times New Roman"/>
          <w:sz w:val="28"/>
          <w:szCs w:val="28"/>
        </w:rPr>
        <w:t>并且</w:t>
      </w:r>
      <w:r w:rsidR="007244E3" w:rsidRPr="000A0D8E">
        <w:rPr>
          <w:rFonts w:ascii="Times New Roman" w:eastAsia="仿宋" w:hAnsi="Times New Roman" w:cs="Times New Roman"/>
          <w:sz w:val="28"/>
          <w:szCs w:val="28"/>
        </w:rPr>
        <w:t>其署名的</w:t>
      </w:r>
      <w:r w:rsidR="00EE5796" w:rsidRPr="000A0D8E">
        <w:rPr>
          <w:rFonts w:ascii="Times New Roman" w:eastAsia="仿宋" w:hAnsi="Times New Roman" w:cs="Times New Roman"/>
          <w:sz w:val="28"/>
          <w:szCs w:val="28"/>
        </w:rPr>
        <w:t>第一单位是湖南大学土木工程学院或其下属实验室平台</w:t>
      </w:r>
      <w:r w:rsidR="00FE10AC" w:rsidRPr="000A0D8E">
        <w:rPr>
          <w:rFonts w:ascii="Times New Roman" w:eastAsia="仿宋" w:hAnsi="Times New Roman" w:cs="Times New Roman"/>
          <w:sz w:val="28"/>
          <w:szCs w:val="28"/>
        </w:rPr>
        <w:t>，</w:t>
      </w:r>
      <w:r w:rsidR="005F69FF" w:rsidRPr="000A0D8E">
        <w:rPr>
          <w:rFonts w:ascii="Times New Roman" w:eastAsia="仿宋" w:hAnsi="Times New Roman" w:cs="Times New Roman"/>
          <w:sz w:val="28"/>
          <w:szCs w:val="28"/>
        </w:rPr>
        <w:t>则</w:t>
      </w:r>
      <w:r w:rsidR="006A20D1" w:rsidRPr="000A0D8E">
        <w:rPr>
          <w:rFonts w:ascii="Times New Roman" w:eastAsia="仿宋" w:hAnsi="Times New Roman" w:cs="Times New Roman"/>
          <w:sz w:val="28"/>
          <w:szCs w:val="28"/>
        </w:rPr>
        <w:t>每人</w:t>
      </w:r>
      <w:r w:rsidR="003D26DC" w:rsidRPr="000A0D8E">
        <w:rPr>
          <w:rFonts w:ascii="Times New Roman" w:eastAsia="仿宋" w:hAnsi="Times New Roman" w:cs="Times New Roman"/>
          <w:sz w:val="28"/>
          <w:szCs w:val="28"/>
        </w:rPr>
        <w:t>次</w:t>
      </w:r>
      <w:r w:rsidR="009712E0" w:rsidRPr="000A0D8E">
        <w:rPr>
          <w:rFonts w:ascii="Times New Roman" w:eastAsia="仿宋" w:hAnsi="Times New Roman" w:cs="Times New Roman"/>
          <w:sz w:val="28"/>
          <w:szCs w:val="28"/>
        </w:rPr>
        <w:t>实行</w:t>
      </w:r>
      <w:r w:rsidR="00B52500" w:rsidRPr="000A0D8E">
        <w:rPr>
          <w:rFonts w:ascii="Times New Roman" w:eastAsia="仿宋" w:hAnsi="Times New Roman" w:cs="Times New Roman"/>
          <w:sz w:val="28"/>
          <w:szCs w:val="28"/>
        </w:rPr>
        <w:t>1/2N</w:t>
      </w:r>
      <w:r w:rsidR="003D26DC" w:rsidRPr="000A0D8E">
        <w:rPr>
          <w:rFonts w:ascii="Times New Roman" w:eastAsia="仿宋" w:hAnsi="Times New Roman" w:cs="Times New Roman"/>
          <w:sz w:val="28"/>
          <w:szCs w:val="28"/>
        </w:rPr>
        <w:t>工作量</w:t>
      </w:r>
      <w:r w:rsidR="00B52500" w:rsidRPr="000A0D8E">
        <w:rPr>
          <w:rFonts w:ascii="Times New Roman" w:eastAsia="仿宋" w:hAnsi="Times New Roman" w:cs="Times New Roman"/>
          <w:sz w:val="28"/>
          <w:szCs w:val="28"/>
        </w:rPr>
        <w:t>认定；</w:t>
      </w:r>
      <w:r w:rsidR="00EE5796" w:rsidRPr="000A0D8E">
        <w:rPr>
          <w:rFonts w:ascii="Times New Roman" w:eastAsia="仿宋" w:hAnsi="Times New Roman" w:cs="Times New Roman"/>
          <w:sz w:val="28"/>
          <w:szCs w:val="28"/>
        </w:rPr>
        <w:t>以共同通讯作者参与该论文并且</w:t>
      </w:r>
      <w:r w:rsidR="005F69FF" w:rsidRPr="000A0D8E">
        <w:rPr>
          <w:rFonts w:ascii="Times New Roman" w:eastAsia="仿宋" w:hAnsi="Times New Roman" w:cs="Times New Roman"/>
          <w:sz w:val="28"/>
          <w:szCs w:val="28"/>
        </w:rPr>
        <w:t>其署名的</w:t>
      </w:r>
      <w:r w:rsidR="00EE5796" w:rsidRPr="000A0D8E">
        <w:rPr>
          <w:rFonts w:ascii="Times New Roman" w:eastAsia="仿宋" w:hAnsi="Times New Roman" w:cs="Times New Roman"/>
          <w:sz w:val="28"/>
          <w:szCs w:val="28"/>
        </w:rPr>
        <w:t>第一单位是湖南大学土木工程学院或其下属实验室平台</w:t>
      </w:r>
      <w:r w:rsidR="006A20D1" w:rsidRPr="000A0D8E">
        <w:rPr>
          <w:rFonts w:ascii="Times New Roman" w:eastAsia="仿宋" w:hAnsi="Times New Roman" w:cs="Times New Roman"/>
          <w:sz w:val="28"/>
          <w:szCs w:val="28"/>
        </w:rPr>
        <w:t>，每人次</w:t>
      </w:r>
      <w:r w:rsidR="003D26DC" w:rsidRPr="000A0D8E">
        <w:rPr>
          <w:rFonts w:ascii="Times New Roman" w:eastAsia="仿宋" w:hAnsi="Times New Roman" w:cs="Times New Roman"/>
          <w:sz w:val="28"/>
          <w:szCs w:val="28"/>
        </w:rPr>
        <w:t>实行</w:t>
      </w:r>
      <w:r w:rsidR="006A20D1" w:rsidRPr="000A0D8E">
        <w:rPr>
          <w:rFonts w:ascii="Times New Roman" w:eastAsia="仿宋" w:hAnsi="Times New Roman" w:cs="Times New Roman"/>
          <w:sz w:val="28"/>
          <w:szCs w:val="28"/>
        </w:rPr>
        <w:t>1/2M</w:t>
      </w:r>
      <w:r w:rsidR="003D26DC" w:rsidRPr="000A0D8E">
        <w:rPr>
          <w:rFonts w:ascii="Times New Roman" w:eastAsia="仿宋" w:hAnsi="Times New Roman" w:cs="Times New Roman"/>
          <w:sz w:val="28"/>
          <w:szCs w:val="28"/>
        </w:rPr>
        <w:t>工作量</w:t>
      </w:r>
      <w:r w:rsidR="006A20D1" w:rsidRPr="000A0D8E">
        <w:rPr>
          <w:rFonts w:ascii="Times New Roman" w:eastAsia="仿宋" w:hAnsi="Times New Roman" w:cs="Times New Roman"/>
          <w:sz w:val="28"/>
          <w:szCs w:val="28"/>
        </w:rPr>
        <w:t>认定</w:t>
      </w:r>
      <w:r w:rsidR="003D26DC" w:rsidRPr="000A0D8E">
        <w:rPr>
          <w:rFonts w:ascii="Times New Roman" w:eastAsia="仿宋" w:hAnsi="Times New Roman" w:cs="Times New Roman"/>
          <w:sz w:val="28"/>
          <w:szCs w:val="28"/>
        </w:rPr>
        <w:t>。</w:t>
      </w:r>
      <w:r w:rsidR="004F0FCB" w:rsidRPr="000A0D8E">
        <w:rPr>
          <w:rFonts w:ascii="Times New Roman" w:eastAsia="仿宋" w:hAnsi="Times New Roman" w:cs="Times New Roman"/>
          <w:sz w:val="28"/>
          <w:szCs w:val="28"/>
        </w:rPr>
        <w:t>在总量不变的情况下，以上工作量可以由通讯作者统一调配。</w:t>
      </w:r>
    </w:p>
    <w:p w14:paraId="7C8A5CB9" w14:textId="1E10FC63" w:rsidR="0061679A" w:rsidRDefault="00DC7D39" w:rsidP="000A0D8E">
      <w:pPr>
        <w:pStyle w:val="a3"/>
        <w:spacing w:line="360" w:lineRule="auto"/>
        <w:ind w:leftChars="200" w:left="440"/>
        <w:jc w:val="both"/>
        <w:rPr>
          <w:rFonts w:ascii="Times New Roman" w:eastAsia="仿宋" w:hAnsi="Times New Roman" w:cs="Times New Roman"/>
          <w:i/>
          <w:sz w:val="28"/>
          <w:szCs w:val="28"/>
        </w:rPr>
      </w:pPr>
      <w:r w:rsidRPr="00597D4A">
        <w:rPr>
          <w:rFonts w:ascii="Times New Roman" w:eastAsia="仿宋" w:hAnsi="Times New Roman" w:cs="Times New Roman"/>
          <w:i/>
          <w:sz w:val="28"/>
          <w:szCs w:val="28"/>
        </w:rPr>
        <w:t>（例：某论文包含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A,B,C,D,E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五位作者，其中，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A,B,C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为共同第一作者</w:t>
      </w:r>
      <w:r w:rsidR="00B13C3D" w:rsidRPr="00597D4A">
        <w:rPr>
          <w:rFonts w:ascii="Times New Roman" w:eastAsia="仿宋" w:hAnsi="Times New Roman" w:cs="Times New Roman"/>
          <w:i/>
          <w:sz w:val="28"/>
          <w:szCs w:val="28"/>
        </w:rPr>
        <w:t>，</w:t>
      </w:r>
      <w:r w:rsidR="002B58A8" w:rsidRPr="00597D4A">
        <w:rPr>
          <w:rFonts w:ascii="Times New Roman" w:eastAsia="仿宋" w:hAnsi="Times New Roman" w:cs="Times New Roman"/>
          <w:i/>
          <w:sz w:val="28"/>
          <w:szCs w:val="28"/>
        </w:rPr>
        <w:t>则</w:t>
      </w:r>
      <w:r w:rsidR="00B13C3D" w:rsidRPr="00597D4A">
        <w:rPr>
          <w:rFonts w:ascii="Times New Roman" w:eastAsia="仿宋" w:hAnsi="Times New Roman" w:cs="Times New Roman"/>
          <w:i/>
          <w:sz w:val="28"/>
          <w:szCs w:val="28"/>
        </w:rPr>
        <w:t>N=3</w:t>
      </w:r>
      <w:r w:rsidRPr="00597D4A">
        <w:rPr>
          <w:rFonts w:ascii="Times New Roman" w:eastAsia="仿宋" w:hAnsi="Times New Roman" w:cs="Times New Roman"/>
          <w:i/>
          <w:sz w:val="28"/>
          <w:szCs w:val="28"/>
        </w:rPr>
        <w:t>，</w:t>
      </w:r>
      <w:r w:rsidR="00156E9C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156E9C" w:rsidRPr="00597D4A">
        <w:rPr>
          <w:rFonts w:ascii="Times New Roman" w:eastAsia="仿宋" w:hAnsi="Times New Roman" w:cs="Times New Roman"/>
          <w:i/>
          <w:sz w:val="28"/>
          <w:szCs w:val="28"/>
        </w:rPr>
        <w:t>和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C</w:t>
      </w:r>
      <w:r w:rsidR="00156E9C" w:rsidRPr="00597D4A">
        <w:rPr>
          <w:rFonts w:ascii="Times New Roman" w:eastAsia="仿宋" w:hAnsi="Times New Roman" w:cs="Times New Roman"/>
          <w:i/>
          <w:sz w:val="28"/>
          <w:szCs w:val="28"/>
        </w:rPr>
        <w:t>的署名单位均有两个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并且第一署名单位均为湖南大学土木工程学院，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B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的署名单位为国</w:t>
      </w:r>
      <w:r w:rsidR="00837344" w:rsidRPr="00597D4A">
        <w:rPr>
          <w:rFonts w:ascii="Times New Roman" w:eastAsia="仿宋" w:hAnsi="Times New Roman" w:cs="Times New Roman"/>
          <w:i/>
          <w:sz w:val="28"/>
          <w:szCs w:val="28"/>
        </w:rPr>
        <w:t>内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外某</w:t>
      </w:r>
      <w:r w:rsidR="00837344" w:rsidRPr="00597D4A">
        <w:rPr>
          <w:rFonts w:ascii="Times New Roman" w:eastAsia="仿宋" w:hAnsi="Times New Roman" w:cs="Times New Roman"/>
          <w:i/>
          <w:sz w:val="28"/>
          <w:szCs w:val="28"/>
        </w:rPr>
        <w:t>其他</w:t>
      </w:r>
      <w:r w:rsidR="00F414B1" w:rsidRPr="00597D4A">
        <w:rPr>
          <w:rFonts w:ascii="Times New Roman" w:eastAsia="仿宋" w:hAnsi="Times New Roman" w:cs="Times New Roman"/>
          <w:i/>
          <w:sz w:val="28"/>
          <w:szCs w:val="28"/>
        </w:rPr>
        <w:t>机构，</w:t>
      </w:r>
      <w:r w:rsidR="00862735" w:rsidRPr="00597D4A">
        <w:rPr>
          <w:rFonts w:ascii="Times New Roman" w:eastAsia="仿宋" w:hAnsi="Times New Roman" w:cs="Times New Roman"/>
          <w:i/>
          <w:sz w:val="28"/>
          <w:szCs w:val="28"/>
        </w:rPr>
        <w:t>那么</w:t>
      </w:r>
      <w:r w:rsidR="0061679A" w:rsidRPr="00597D4A">
        <w:rPr>
          <w:rFonts w:ascii="Times New Roman" w:eastAsia="仿宋" w:hAnsi="Times New Roman" w:cs="Times New Roman"/>
          <w:i/>
          <w:sz w:val="28"/>
          <w:szCs w:val="28"/>
        </w:rPr>
        <w:t>对于</w:t>
      </w:r>
      <w:r w:rsidR="0061679A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61679A" w:rsidRPr="00597D4A">
        <w:rPr>
          <w:rFonts w:ascii="Times New Roman" w:eastAsia="仿宋" w:hAnsi="Times New Roman" w:cs="Times New Roman"/>
          <w:i/>
          <w:sz w:val="28"/>
          <w:szCs w:val="28"/>
        </w:rPr>
        <w:t>和</w:t>
      </w:r>
      <w:r w:rsidR="0061679A" w:rsidRPr="00597D4A">
        <w:rPr>
          <w:rFonts w:ascii="Times New Roman" w:eastAsia="仿宋" w:hAnsi="Times New Roman" w:cs="Times New Roman"/>
          <w:i/>
          <w:sz w:val="28"/>
          <w:szCs w:val="28"/>
        </w:rPr>
        <w:t>C</w:t>
      </w:r>
      <w:r w:rsidR="0061679A" w:rsidRPr="00597D4A">
        <w:rPr>
          <w:rFonts w:ascii="Times New Roman" w:eastAsia="仿宋" w:hAnsi="Times New Roman" w:cs="Times New Roman"/>
          <w:i/>
          <w:sz w:val="28"/>
          <w:szCs w:val="28"/>
        </w:rPr>
        <w:t>来说，他们分别可以</w:t>
      </w:r>
      <w:r w:rsidR="00E766AC" w:rsidRPr="00597D4A">
        <w:rPr>
          <w:rFonts w:ascii="Times New Roman" w:eastAsia="仿宋" w:hAnsi="Times New Roman" w:cs="Times New Roman"/>
          <w:i/>
          <w:sz w:val="28"/>
          <w:szCs w:val="28"/>
        </w:rPr>
        <w:t>获得该论文</w:t>
      </w:r>
      <w:r w:rsidR="00E766AC" w:rsidRPr="00597D4A">
        <w:rPr>
          <w:rFonts w:ascii="Times New Roman" w:eastAsia="仿宋" w:hAnsi="Times New Roman" w:cs="Times New Roman"/>
          <w:i/>
          <w:sz w:val="28"/>
          <w:szCs w:val="28"/>
        </w:rPr>
        <w:t>1/6</w:t>
      </w:r>
      <w:r w:rsidR="00E766AC" w:rsidRPr="00597D4A">
        <w:rPr>
          <w:rFonts w:ascii="Times New Roman" w:eastAsia="仿宋" w:hAnsi="Times New Roman" w:cs="Times New Roman"/>
          <w:i/>
          <w:sz w:val="28"/>
          <w:szCs w:val="28"/>
        </w:rPr>
        <w:t>的工作量；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和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为共同通讯作者</w:t>
      </w:r>
      <w:r w:rsidR="00200C33" w:rsidRPr="00597D4A">
        <w:rPr>
          <w:rFonts w:ascii="Times New Roman" w:eastAsia="仿宋" w:hAnsi="Times New Roman" w:cs="Times New Roman"/>
          <w:i/>
          <w:sz w:val="28"/>
          <w:szCs w:val="28"/>
        </w:rPr>
        <w:t>，</w:t>
      </w:r>
      <w:r w:rsidR="00837344" w:rsidRPr="00597D4A">
        <w:rPr>
          <w:rFonts w:ascii="Times New Roman" w:eastAsia="仿宋" w:hAnsi="Times New Roman" w:cs="Times New Roman"/>
          <w:i/>
          <w:sz w:val="28"/>
          <w:szCs w:val="28"/>
        </w:rPr>
        <w:t>则</w:t>
      </w:r>
      <w:r w:rsidR="00200C33" w:rsidRPr="00597D4A">
        <w:rPr>
          <w:rFonts w:ascii="Times New Roman" w:eastAsia="仿宋" w:hAnsi="Times New Roman" w:cs="Times New Roman"/>
          <w:i/>
          <w:sz w:val="28"/>
          <w:szCs w:val="28"/>
        </w:rPr>
        <w:t>M=2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，其中</w:t>
      </w:r>
      <w:r w:rsidR="00837344" w:rsidRPr="00597D4A">
        <w:rPr>
          <w:rFonts w:ascii="Times New Roman" w:eastAsia="仿宋" w:hAnsi="Times New Roman" w:cs="Times New Roman"/>
          <w:i/>
          <w:sz w:val="28"/>
          <w:szCs w:val="28"/>
        </w:rPr>
        <w:t>D</w:t>
      </w:r>
      <w:r w:rsidR="00837344" w:rsidRPr="00597D4A">
        <w:rPr>
          <w:rFonts w:ascii="Times New Roman" w:eastAsia="仿宋" w:hAnsi="Times New Roman" w:cs="Times New Roman"/>
          <w:i/>
          <w:sz w:val="28"/>
          <w:szCs w:val="28"/>
        </w:rPr>
        <w:t>的署名单位为国内外其他机构，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3D19FF" w:rsidRPr="00597D4A">
        <w:rPr>
          <w:rFonts w:ascii="Times New Roman" w:eastAsia="仿宋" w:hAnsi="Times New Roman" w:cs="Times New Roman"/>
          <w:i/>
          <w:sz w:val="28"/>
          <w:szCs w:val="28"/>
        </w:rPr>
        <w:t>的第一署名单位为湖南大学土木工程学院，</w:t>
      </w:r>
      <w:r w:rsidR="00862735" w:rsidRPr="00597D4A">
        <w:rPr>
          <w:rFonts w:ascii="Times New Roman" w:eastAsia="仿宋" w:hAnsi="Times New Roman" w:cs="Times New Roman"/>
          <w:i/>
          <w:sz w:val="28"/>
          <w:szCs w:val="28"/>
        </w:rPr>
        <w:t>那么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可以获得该论文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1/4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的工作量。另外，若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是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和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C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的导师，则</w:t>
      </w:r>
      <w:r w:rsidR="00CB7F7C" w:rsidRPr="00597D4A">
        <w:rPr>
          <w:rFonts w:ascii="Times New Roman" w:eastAsia="仿宋" w:hAnsi="Times New Roman" w:cs="Times New Roman"/>
          <w:i/>
          <w:sz w:val="28"/>
          <w:szCs w:val="28"/>
        </w:rPr>
        <w:t>E</w:t>
      </w:r>
      <w:r w:rsidR="009B4B3D" w:rsidRPr="00597D4A">
        <w:rPr>
          <w:rFonts w:ascii="Times New Roman" w:eastAsia="仿宋" w:hAnsi="Times New Roman" w:cs="Times New Roman"/>
          <w:i/>
          <w:sz w:val="28"/>
          <w:szCs w:val="28"/>
        </w:rPr>
        <w:t>同时</w:t>
      </w:r>
      <w:r w:rsidR="0089663E" w:rsidRPr="00597D4A">
        <w:rPr>
          <w:rFonts w:ascii="Times New Roman" w:eastAsia="仿宋" w:hAnsi="Times New Roman" w:cs="Times New Roman"/>
          <w:i/>
          <w:sz w:val="28"/>
          <w:szCs w:val="28"/>
        </w:rPr>
        <w:t>拥有</w:t>
      </w:r>
      <w:r w:rsidR="0089663E" w:rsidRPr="00597D4A">
        <w:rPr>
          <w:rFonts w:ascii="Times New Roman" w:eastAsia="仿宋" w:hAnsi="Times New Roman" w:cs="Times New Roman"/>
          <w:i/>
          <w:sz w:val="28"/>
          <w:szCs w:val="28"/>
        </w:rPr>
        <w:t>A</w:t>
      </w:r>
      <w:r w:rsidR="0089663E" w:rsidRPr="00597D4A">
        <w:rPr>
          <w:rFonts w:ascii="Times New Roman" w:eastAsia="仿宋" w:hAnsi="Times New Roman" w:cs="Times New Roman"/>
          <w:i/>
          <w:sz w:val="28"/>
          <w:szCs w:val="28"/>
        </w:rPr>
        <w:t>和</w:t>
      </w:r>
      <w:r w:rsidR="0089663E" w:rsidRPr="00597D4A">
        <w:rPr>
          <w:rFonts w:ascii="Times New Roman" w:eastAsia="仿宋" w:hAnsi="Times New Roman" w:cs="Times New Roman"/>
          <w:i/>
          <w:sz w:val="28"/>
          <w:szCs w:val="28"/>
        </w:rPr>
        <w:t>C</w:t>
      </w:r>
      <w:r w:rsidR="0089663E" w:rsidRPr="00597D4A">
        <w:rPr>
          <w:rFonts w:ascii="Times New Roman" w:eastAsia="仿宋" w:hAnsi="Times New Roman" w:cs="Times New Roman"/>
          <w:i/>
          <w:sz w:val="28"/>
          <w:szCs w:val="28"/>
        </w:rPr>
        <w:t>的论文工作量的调配权。）</w:t>
      </w:r>
    </w:p>
    <w:p w14:paraId="3BFF2CA6" w14:textId="2CA2DE69" w:rsidR="0095746D" w:rsidRPr="00047FEB" w:rsidRDefault="00047FEB" w:rsidP="000A0D8E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b/>
          <w:sz w:val="28"/>
          <w:szCs w:val="28"/>
        </w:rPr>
      </w:pPr>
      <w:r w:rsidRPr="00047FEB">
        <w:rPr>
          <w:rFonts w:ascii="仿宋" w:eastAsia="仿宋" w:hAnsi="仿宋" w:cs="Times New Roman" w:hint="eastAsia"/>
          <w:b/>
          <w:sz w:val="28"/>
          <w:szCs w:val="28"/>
        </w:rPr>
        <w:t>对于标注学院</w:t>
      </w:r>
      <w:r w:rsidRPr="00047FEB">
        <w:rPr>
          <w:rFonts w:ascii="仿宋" w:eastAsia="仿宋" w:hAnsi="仿宋" w:cs="Times New Roman"/>
          <w:b/>
          <w:sz w:val="28"/>
          <w:szCs w:val="28"/>
        </w:rPr>
        <w:t>下属重点实验室</w:t>
      </w:r>
      <w:r w:rsidRPr="00047FEB">
        <w:rPr>
          <w:rFonts w:ascii="仿宋" w:eastAsia="仿宋" w:hAnsi="仿宋" w:cs="Times New Roman" w:hint="eastAsia"/>
          <w:b/>
          <w:sz w:val="28"/>
          <w:szCs w:val="28"/>
        </w:rPr>
        <w:t>的</w:t>
      </w:r>
      <w:r w:rsidR="00AE2CA6">
        <w:rPr>
          <w:rFonts w:ascii="仿宋" w:eastAsia="仿宋" w:hAnsi="仿宋" w:cs="Times New Roman" w:hint="eastAsia"/>
          <w:b/>
          <w:sz w:val="28"/>
          <w:szCs w:val="28"/>
        </w:rPr>
        <w:t>科技</w:t>
      </w:r>
      <w:r w:rsidR="0095746D" w:rsidRPr="00047FEB">
        <w:rPr>
          <w:rFonts w:ascii="仿宋" w:eastAsia="仿宋" w:hAnsi="仿宋" w:cs="Times New Roman" w:hint="eastAsia"/>
          <w:b/>
          <w:sz w:val="28"/>
          <w:szCs w:val="28"/>
        </w:rPr>
        <w:t>论文</w:t>
      </w:r>
      <w:r w:rsidR="00674713">
        <w:rPr>
          <w:rFonts w:ascii="仿宋" w:eastAsia="仿宋" w:hAnsi="仿宋" w:cs="Times New Roman" w:hint="eastAsia"/>
          <w:b/>
          <w:sz w:val="28"/>
          <w:szCs w:val="28"/>
        </w:rPr>
        <w:t>给予</w:t>
      </w:r>
      <w:r w:rsidRPr="00047FEB">
        <w:rPr>
          <w:rFonts w:ascii="仿宋" w:eastAsia="仿宋" w:hAnsi="仿宋" w:cs="Times New Roman"/>
          <w:b/>
          <w:sz w:val="28"/>
          <w:szCs w:val="28"/>
        </w:rPr>
        <w:t>奖励</w:t>
      </w:r>
    </w:p>
    <w:p w14:paraId="41F0B064" w14:textId="3BDFA933" w:rsidR="0095746D" w:rsidRPr="0021316A" w:rsidRDefault="0095746D" w:rsidP="00047FEB">
      <w:pPr>
        <w:pStyle w:val="a3"/>
        <w:numPr>
          <w:ilvl w:val="0"/>
          <w:numId w:val="7"/>
        </w:numPr>
        <w:spacing w:line="360" w:lineRule="auto"/>
        <w:jc w:val="both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为</w:t>
      </w:r>
      <w:r w:rsidR="00F55E13">
        <w:rPr>
          <w:rFonts w:ascii="仿宋" w:eastAsia="仿宋" w:hAnsi="仿宋" w:hint="eastAsia"/>
          <w:color w:val="000000"/>
          <w:sz w:val="29"/>
          <w:szCs w:val="29"/>
        </w:rPr>
        <w:t>进一步</w:t>
      </w:r>
      <w:r w:rsidR="00F55E13">
        <w:rPr>
          <w:rFonts w:ascii="仿宋" w:eastAsia="仿宋" w:hAnsi="仿宋"/>
          <w:color w:val="000000"/>
          <w:sz w:val="29"/>
          <w:szCs w:val="29"/>
        </w:rPr>
        <w:t>鼓励学院教师参与</w:t>
      </w:r>
      <w:r w:rsidR="00F55E13">
        <w:rPr>
          <w:rFonts w:ascii="仿宋" w:eastAsia="仿宋" w:hAnsi="仿宋" w:hint="eastAsia"/>
          <w:color w:val="000000"/>
          <w:sz w:val="29"/>
          <w:szCs w:val="29"/>
        </w:rPr>
        <w:t>重点实验室建设</w:t>
      </w:r>
      <w:r>
        <w:rPr>
          <w:rFonts w:ascii="仿宋" w:eastAsia="仿宋" w:hAnsi="仿宋" w:hint="eastAsia"/>
          <w:color w:val="000000"/>
          <w:sz w:val="29"/>
          <w:szCs w:val="29"/>
        </w:rPr>
        <w:t>，</w:t>
      </w:r>
      <w:r w:rsidR="00F55E13">
        <w:rPr>
          <w:rFonts w:ascii="仿宋" w:eastAsia="仿宋" w:hAnsi="仿宋" w:hint="eastAsia"/>
          <w:color w:val="000000"/>
          <w:sz w:val="29"/>
          <w:szCs w:val="29"/>
        </w:rPr>
        <w:t>对于</w:t>
      </w:r>
      <w:r w:rsidR="00F55E13" w:rsidRPr="00F55E13">
        <w:rPr>
          <w:rFonts w:ascii="仿宋" w:eastAsia="仿宋" w:hAnsi="仿宋" w:hint="eastAsia"/>
          <w:color w:val="000000"/>
          <w:sz w:val="29"/>
          <w:szCs w:val="29"/>
        </w:rPr>
        <w:t>标注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“湖南大学土木工程学院</w:t>
      </w:r>
      <w:r w:rsidR="00F55E13" w:rsidRPr="00F55E13">
        <w:rPr>
          <w:rFonts w:ascii="仿宋" w:eastAsia="仿宋" w:hAnsi="仿宋" w:hint="eastAsia"/>
          <w:color w:val="000000"/>
          <w:sz w:val="29"/>
          <w:szCs w:val="29"/>
        </w:rPr>
        <w:t>学院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”</w:t>
      </w:r>
      <w:r w:rsidR="0021316A">
        <w:rPr>
          <w:rFonts w:ascii="仿宋" w:eastAsia="仿宋" w:hAnsi="仿宋"/>
          <w:color w:val="000000"/>
          <w:sz w:val="29"/>
          <w:szCs w:val="29"/>
        </w:rPr>
        <w:t>及</w:t>
      </w:r>
      <w:r w:rsidR="00F55E13">
        <w:rPr>
          <w:rFonts w:ascii="仿宋" w:eastAsia="仿宋" w:hAnsi="仿宋"/>
          <w:color w:val="000000"/>
          <w:sz w:val="29"/>
          <w:szCs w:val="29"/>
        </w:rPr>
        <w:t>下属</w:t>
      </w:r>
      <w:r w:rsidR="00F55E13" w:rsidRPr="00F55E13">
        <w:rPr>
          <w:rFonts w:ascii="仿宋" w:eastAsia="仿宋" w:hAnsi="仿宋"/>
          <w:color w:val="000000"/>
          <w:sz w:val="29"/>
          <w:szCs w:val="29"/>
        </w:rPr>
        <w:t>实验室</w:t>
      </w:r>
      <w:r w:rsidR="00F55E13">
        <w:rPr>
          <w:rFonts w:ascii="仿宋" w:eastAsia="仿宋" w:hAnsi="仿宋" w:hint="eastAsia"/>
          <w:color w:val="000000"/>
          <w:sz w:val="29"/>
          <w:szCs w:val="29"/>
        </w:rPr>
        <w:t>平台</w:t>
      </w:r>
      <w:r w:rsidR="00F55E13" w:rsidRPr="00F55E13">
        <w:rPr>
          <w:rFonts w:ascii="仿宋" w:eastAsia="仿宋" w:hAnsi="仿宋" w:hint="eastAsia"/>
          <w:color w:val="000000"/>
          <w:sz w:val="29"/>
          <w:szCs w:val="29"/>
        </w:rPr>
        <w:t>的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科技</w:t>
      </w:r>
      <w:r w:rsidR="00F55E13" w:rsidRPr="00F55E13">
        <w:rPr>
          <w:rFonts w:ascii="仿宋" w:eastAsia="仿宋" w:hAnsi="仿宋" w:hint="eastAsia"/>
          <w:color w:val="000000"/>
          <w:sz w:val="29"/>
          <w:szCs w:val="29"/>
        </w:rPr>
        <w:t>论文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，给予</w:t>
      </w:r>
      <w:r w:rsidR="00610259">
        <w:rPr>
          <w:rFonts w:ascii="仿宋" w:eastAsia="仿宋" w:hAnsi="仿宋" w:hint="eastAsia"/>
          <w:color w:val="000000"/>
          <w:sz w:val="29"/>
          <w:szCs w:val="29"/>
        </w:rPr>
        <w:t>CSCD核心</w:t>
      </w:r>
      <w:r w:rsidR="00610259">
        <w:rPr>
          <w:rFonts w:ascii="仿宋" w:eastAsia="仿宋" w:hAnsi="仿宋"/>
          <w:color w:val="000000"/>
          <w:sz w:val="29"/>
          <w:szCs w:val="29"/>
        </w:rPr>
        <w:t>库</w:t>
      </w:r>
      <w:r w:rsidR="00610259">
        <w:rPr>
          <w:rFonts w:ascii="仿宋" w:eastAsia="仿宋" w:hAnsi="仿宋" w:hint="eastAsia"/>
          <w:color w:val="000000"/>
          <w:sz w:val="29"/>
          <w:szCs w:val="29"/>
        </w:rPr>
        <w:t>收录</w:t>
      </w:r>
      <w:r w:rsidR="00610259">
        <w:rPr>
          <w:rFonts w:ascii="仿宋" w:eastAsia="仿宋" w:hAnsi="仿宋"/>
          <w:color w:val="000000"/>
          <w:sz w:val="29"/>
          <w:szCs w:val="29"/>
        </w:rPr>
        <w:t>的</w:t>
      </w:r>
      <w:r w:rsidR="00610259">
        <w:rPr>
          <w:rFonts w:ascii="仿宋" w:eastAsia="仿宋" w:hAnsi="仿宋" w:hint="eastAsia"/>
          <w:color w:val="000000"/>
          <w:sz w:val="29"/>
          <w:szCs w:val="29"/>
        </w:rPr>
        <w:t>中文</w:t>
      </w:r>
      <w:r w:rsidR="00610259">
        <w:rPr>
          <w:rFonts w:ascii="仿宋" w:eastAsia="仿宋" w:hAnsi="仿宋"/>
          <w:color w:val="000000"/>
          <w:sz w:val="29"/>
          <w:szCs w:val="29"/>
        </w:rPr>
        <w:t>期刊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论文</w:t>
      </w:r>
      <w:r w:rsidR="00610259">
        <w:rPr>
          <w:rFonts w:ascii="仿宋" w:eastAsia="仿宋" w:hAnsi="仿宋"/>
          <w:color w:val="000000"/>
          <w:sz w:val="29"/>
          <w:szCs w:val="29"/>
        </w:rPr>
        <w:t>1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标准</w:t>
      </w:r>
      <w:r w:rsidR="0021316A">
        <w:rPr>
          <w:rFonts w:ascii="仿宋" w:eastAsia="仿宋" w:hAnsi="仿宋"/>
          <w:color w:val="000000"/>
          <w:sz w:val="29"/>
          <w:szCs w:val="29"/>
        </w:rPr>
        <w:t>课时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/篇</w:t>
      </w:r>
      <w:r w:rsidR="00674713">
        <w:rPr>
          <w:rFonts w:ascii="仿宋" w:eastAsia="仿宋" w:hAnsi="仿宋"/>
          <w:color w:val="000000"/>
          <w:sz w:val="29"/>
          <w:szCs w:val="29"/>
        </w:rPr>
        <w:t>、</w:t>
      </w:r>
      <w:r w:rsidR="00FB24CE">
        <w:rPr>
          <w:rFonts w:ascii="仿宋" w:eastAsia="仿宋" w:hAnsi="仿宋" w:hint="eastAsia"/>
          <w:color w:val="000000"/>
          <w:sz w:val="29"/>
          <w:szCs w:val="29"/>
        </w:rPr>
        <w:t>S</w:t>
      </w:r>
      <w:r w:rsidR="00FB24CE">
        <w:rPr>
          <w:rFonts w:ascii="仿宋" w:eastAsia="仿宋" w:hAnsi="仿宋"/>
          <w:color w:val="000000"/>
          <w:sz w:val="29"/>
          <w:szCs w:val="29"/>
        </w:rPr>
        <w:t>CI</w:t>
      </w:r>
      <w:r w:rsidR="00FB24CE">
        <w:rPr>
          <w:rFonts w:ascii="仿宋" w:eastAsia="仿宋" w:hAnsi="仿宋" w:hint="eastAsia"/>
          <w:color w:val="000000"/>
          <w:sz w:val="29"/>
          <w:szCs w:val="29"/>
        </w:rPr>
        <w:t>收录</w:t>
      </w:r>
      <w:r w:rsidR="00FB24CE">
        <w:rPr>
          <w:rFonts w:ascii="仿宋" w:eastAsia="仿宋" w:hAnsi="仿宋"/>
          <w:color w:val="000000"/>
          <w:sz w:val="29"/>
          <w:szCs w:val="29"/>
        </w:rPr>
        <w:t>的英文</w:t>
      </w:r>
      <w:r w:rsidR="00610259">
        <w:rPr>
          <w:rFonts w:ascii="仿宋" w:eastAsia="仿宋" w:hAnsi="仿宋" w:hint="eastAsia"/>
          <w:color w:val="000000"/>
          <w:sz w:val="29"/>
          <w:szCs w:val="29"/>
        </w:rPr>
        <w:t>期刊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论文</w:t>
      </w:r>
      <w:r w:rsidR="0021316A">
        <w:rPr>
          <w:rFonts w:ascii="仿宋" w:eastAsia="仿宋" w:hAnsi="仿宋"/>
          <w:color w:val="000000"/>
          <w:sz w:val="29"/>
          <w:szCs w:val="29"/>
        </w:rPr>
        <w:t>5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标准</w:t>
      </w:r>
      <w:r w:rsidR="0021316A">
        <w:rPr>
          <w:rFonts w:ascii="仿宋" w:eastAsia="仿宋" w:hAnsi="仿宋"/>
          <w:color w:val="000000"/>
          <w:sz w:val="29"/>
          <w:szCs w:val="29"/>
        </w:rPr>
        <w:t>课时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/篇或</w:t>
      </w:r>
      <w:r w:rsidR="00674713">
        <w:rPr>
          <w:rFonts w:ascii="仿宋" w:eastAsia="仿宋" w:hAnsi="仿宋"/>
          <w:color w:val="000000"/>
          <w:sz w:val="29"/>
          <w:szCs w:val="29"/>
        </w:rPr>
        <w:t>根据《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土木</w:t>
      </w:r>
      <w:r w:rsidR="00674713">
        <w:rPr>
          <w:rFonts w:ascii="仿宋" w:eastAsia="仿宋" w:hAnsi="仿宋"/>
          <w:color w:val="000000"/>
          <w:sz w:val="29"/>
          <w:szCs w:val="29"/>
        </w:rPr>
        <w:t>工程学院教职工薪酬分配办法》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相关</w:t>
      </w:r>
      <w:r w:rsidR="00674713">
        <w:rPr>
          <w:rFonts w:ascii="仿宋" w:eastAsia="仿宋" w:hAnsi="仿宋"/>
          <w:color w:val="000000"/>
          <w:sz w:val="29"/>
          <w:szCs w:val="29"/>
        </w:rPr>
        <w:t>条款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给予</w:t>
      </w:r>
      <w:r w:rsidR="0021316A">
        <w:rPr>
          <w:rFonts w:ascii="仿宋" w:eastAsia="仿宋" w:hAnsi="仿宋" w:hint="eastAsia"/>
          <w:color w:val="000000"/>
          <w:sz w:val="29"/>
          <w:szCs w:val="29"/>
        </w:rPr>
        <w:t>额外</w:t>
      </w:r>
      <w:r w:rsidR="00F55E13">
        <w:rPr>
          <w:rFonts w:ascii="仿宋" w:eastAsia="仿宋" w:hAnsi="仿宋"/>
          <w:color w:val="000000"/>
          <w:sz w:val="29"/>
          <w:szCs w:val="29"/>
        </w:rPr>
        <w:t>奖励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，并</w:t>
      </w:r>
      <w:r w:rsidR="00674713">
        <w:rPr>
          <w:rFonts w:ascii="仿宋" w:eastAsia="仿宋" w:hAnsi="仿宋"/>
          <w:color w:val="000000"/>
          <w:sz w:val="29"/>
          <w:szCs w:val="29"/>
        </w:rPr>
        <w:t>参照本办法第一、二条</w:t>
      </w:r>
      <w:r w:rsidR="00674713">
        <w:rPr>
          <w:rFonts w:ascii="仿宋" w:eastAsia="仿宋" w:hAnsi="仿宋" w:hint="eastAsia"/>
          <w:color w:val="000000"/>
          <w:sz w:val="29"/>
          <w:szCs w:val="29"/>
        </w:rPr>
        <w:t>进行</w:t>
      </w:r>
      <w:r w:rsidR="00674713">
        <w:rPr>
          <w:rFonts w:ascii="仿宋" w:eastAsia="仿宋" w:hAnsi="仿宋"/>
          <w:color w:val="000000"/>
          <w:sz w:val="29"/>
          <w:szCs w:val="29"/>
        </w:rPr>
        <w:t>分配。</w:t>
      </w:r>
      <w:r>
        <w:rPr>
          <w:rFonts w:ascii="仿宋" w:eastAsia="仿宋" w:hAnsi="仿宋" w:hint="eastAsia"/>
          <w:sz w:val="29"/>
          <w:szCs w:val="29"/>
        </w:rPr>
        <w:t>（注：教育部重点实验室、国际联合研究中心考核的署名要求与其他实验室不冲突，即可以与其他实验室共同署名）</w:t>
      </w:r>
    </w:p>
    <w:p w14:paraId="6E0B312F" w14:textId="12F55FA8" w:rsidR="001F30AD" w:rsidRDefault="00A01317" w:rsidP="001F30AD">
      <w:pPr>
        <w:spacing w:after="0" w:line="240" w:lineRule="auto"/>
        <w:jc w:val="both"/>
        <w:rPr>
          <w:rFonts w:ascii="Times New Roman" w:eastAsia="仿宋" w:hAnsi="Times New Roman" w:cs="Times New Roman"/>
          <w:i/>
          <w:sz w:val="28"/>
          <w:szCs w:val="28"/>
        </w:rPr>
      </w:pPr>
      <w:r w:rsidRPr="001F30AD">
        <w:rPr>
          <w:rFonts w:ascii="Times New Roman" w:eastAsia="仿宋" w:hAnsi="Times New Roman" w:cs="Times New Roman"/>
          <w:i/>
          <w:sz w:val="28"/>
          <w:szCs w:val="28"/>
        </w:rPr>
        <w:lastRenderedPageBreak/>
        <w:t>（例</w:t>
      </w:r>
      <w:r w:rsidR="00610259">
        <w:rPr>
          <w:rFonts w:ascii="Times New Roman" w:eastAsia="仿宋" w:hAnsi="Times New Roman" w:cs="Times New Roman" w:hint="eastAsia"/>
          <w:i/>
          <w:sz w:val="28"/>
          <w:szCs w:val="28"/>
        </w:rPr>
        <w:t>1</w:t>
      </w:r>
      <w:r w:rsidRPr="001F30AD">
        <w:rPr>
          <w:rFonts w:ascii="Times New Roman" w:eastAsia="仿宋" w:hAnsi="Times New Roman" w:cs="Times New Roman"/>
          <w:i/>
          <w:sz w:val="28"/>
          <w:szCs w:val="28"/>
        </w:rPr>
        <w:t>：</w:t>
      </w:r>
    </w:p>
    <w:p w14:paraId="5286286B" w14:textId="77777777" w:rsidR="00B82A86" w:rsidRDefault="00B82A86" w:rsidP="00B82A86">
      <w:pPr>
        <w:spacing w:after="0" w:line="24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A89EA1" wp14:editId="5106ADEC">
            <wp:extent cx="5486400" cy="9353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AD7FC" w14:textId="77777777" w:rsidR="00610259" w:rsidRDefault="00610259" w:rsidP="00B82A86">
      <w:pPr>
        <w:spacing w:after="0" w:line="240" w:lineRule="auto"/>
        <w:jc w:val="center"/>
        <w:rPr>
          <w:rFonts w:ascii="Times New Roman" w:eastAsia="仿宋" w:hAnsi="Times New Roman" w:cs="Times New Roman"/>
          <w:sz w:val="24"/>
          <w:szCs w:val="24"/>
        </w:rPr>
      </w:pPr>
    </w:p>
    <w:p w14:paraId="5B3493B0" w14:textId="025D5666" w:rsidR="00610259" w:rsidRPr="00B82A86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1F30AD">
        <w:rPr>
          <w:rFonts w:ascii="Times New Roman" w:eastAsia="仿宋" w:hAnsi="Times New Roman" w:cs="Times New Roman"/>
          <w:i/>
          <w:sz w:val="28"/>
          <w:szCs w:val="28"/>
        </w:rPr>
        <w:t>例</w:t>
      </w:r>
      <w:r>
        <w:rPr>
          <w:rFonts w:ascii="Times New Roman" w:eastAsia="仿宋" w:hAnsi="Times New Roman" w:cs="Times New Roman"/>
          <w:i/>
          <w:sz w:val="28"/>
          <w:szCs w:val="28"/>
        </w:rPr>
        <w:t>2</w:t>
      </w:r>
      <w:r w:rsidRPr="001F30AD">
        <w:rPr>
          <w:rFonts w:ascii="Times New Roman" w:eastAsia="仿宋" w:hAnsi="Times New Roman" w:cs="Times New Roman"/>
          <w:i/>
          <w:sz w:val="28"/>
          <w:szCs w:val="28"/>
        </w:rPr>
        <w:t>：</w:t>
      </w:r>
    </w:p>
    <w:p w14:paraId="5F778963" w14:textId="059FB961" w:rsidR="001F30AD" w:rsidRDefault="001F30AD" w:rsidP="001F30AD">
      <w:pPr>
        <w:spacing w:after="0" w:line="240" w:lineRule="auto"/>
        <w:rPr>
          <w:rFonts w:ascii="Times New Roman" w:eastAsia="仿宋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32EE0516" wp14:editId="4C572A90">
            <wp:extent cx="5486400" cy="1046422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8854"/>
                    <a:stretch/>
                  </pic:blipFill>
                  <pic:spPr bwMode="auto">
                    <a:xfrm>
                      <a:off x="0" y="0"/>
                      <a:ext cx="5486400" cy="104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E6232" w14:textId="77777777" w:rsidR="00610259" w:rsidRDefault="00610259" w:rsidP="001F30AD">
      <w:pPr>
        <w:spacing w:after="0" w:line="240" w:lineRule="auto"/>
        <w:rPr>
          <w:rFonts w:ascii="Times New Roman" w:eastAsia="仿宋" w:hAnsi="Times New Roman" w:cs="Times New Roman"/>
          <w:i/>
          <w:sz w:val="24"/>
          <w:szCs w:val="24"/>
        </w:rPr>
      </w:pPr>
    </w:p>
    <w:p w14:paraId="566A6717" w14:textId="1CDABF75" w:rsidR="00610259" w:rsidRPr="00B82A86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1F30AD">
        <w:rPr>
          <w:rFonts w:ascii="Times New Roman" w:eastAsia="仿宋" w:hAnsi="Times New Roman" w:cs="Times New Roman"/>
          <w:i/>
          <w:sz w:val="28"/>
          <w:szCs w:val="28"/>
        </w:rPr>
        <w:t>例</w:t>
      </w:r>
      <w:r>
        <w:rPr>
          <w:rFonts w:ascii="Times New Roman" w:eastAsia="仿宋" w:hAnsi="Times New Roman" w:cs="Times New Roman"/>
          <w:i/>
          <w:sz w:val="28"/>
          <w:szCs w:val="28"/>
        </w:rPr>
        <w:t>3</w:t>
      </w:r>
      <w:r w:rsidRPr="001F30AD">
        <w:rPr>
          <w:rFonts w:ascii="Times New Roman" w:eastAsia="仿宋" w:hAnsi="Times New Roman" w:cs="Times New Roman"/>
          <w:i/>
          <w:sz w:val="28"/>
          <w:szCs w:val="28"/>
        </w:rPr>
        <w:t>：</w:t>
      </w:r>
    </w:p>
    <w:p w14:paraId="35784CB0" w14:textId="1CDABF75" w:rsidR="00610259" w:rsidRPr="00610259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>Impact resistance of carbon fiber reinforced polymer composite under different velocities and temperatures</w:t>
      </w:r>
    </w:p>
    <w:p w14:paraId="463FD534" w14:textId="206D2B6A" w:rsidR="00610259" w:rsidRPr="00610259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19E307E8" w14:textId="77777777" w:rsidR="00610259" w:rsidRPr="00610259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>Sai Liu</w:t>
      </w:r>
      <w:r w:rsidRPr="00610259">
        <w:rPr>
          <w:rFonts w:ascii="Times New Roman" w:eastAsia="仿宋" w:hAnsi="Times New Roman" w:cs="Times New Roman"/>
          <w:sz w:val="24"/>
          <w:szCs w:val="24"/>
          <w:vertAlign w:val="superscript"/>
        </w:rPr>
        <w:t xml:space="preserve"> 1</w:t>
      </w:r>
      <w:r w:rsidRPr="00610259">
        <w:rPr>
          <w:rFonts w:ascii="Times New Roman" w:eastAsia="仿宋" w:hAnsi="Times New Roman" w:cs="Times New Roman"/>
          <w:sz w:val="24"/>
          <w:szCs w:val="24"/>
        </w:rPr>
        <w:t>, Deju Zhu</w:t>
      </w:r>
      <w:r w:rsidRPr="00610259">
        <w:rPr>
          <w:rFonts w:ascii="Times New Roman" w:eastAsia="仿宋" w:hAnsi="Times New Roman" w:cs="Times New Roman"/>
          <w:sz w:val="24"/>
          <w:szCs w:val="24"/>
          <w:vertAlign w:val="superscript"/>
        </w:rPr>
        <w:t xml:space="preserve"> 1,2*</w:t>
      </w:r>
      <w:r w:rsidRPr="00610259">
        <w:rPr>
          <w:rFonts w:ascii="Times New Roman" w:eastAsia="仿宋" w:hAnsi="Times New Roman" w:cs="Times New Roman"/>
          <w:sz w:val="24"/>
          <w:szCs w:val="24"/>
        </w:rPr>
        <w:t xml:space="preserve"> and Xuan Wang</w:t>
      </w:r>
      <w:r w:rsidRPr="00610259">
        <w:rPr>
          <w:rFonts w:ascii="Times New Roman" w:eastAsia="仿宋" w:hAnsi="Times New Roman" w:cs="Times New Roman"/>
          <w:sz w:val="24"/>
          <w:szCs w:val="24"/>
          <w:vertAlign w:val="superscript"/>
        </w:rPr>
        <w:t>3</w:t>
      </w:r>
    </w:p>
    <w:p w14:paraId="2FCE1A87" w14:textId="17274C10" w:rsidR="00610259" w:rsidRPr="00610259" w:rsidRDefault="00610259" w:rsidP="00610259">
      <w:pPr>
        <w:spacing w:after="0" w:line="240" w:lineRule="auto"/>
        <w:rPr>
          <w:rFonts w:ascii="Times New Roman" w:eastAsia="仿宋" w:hAnsi="Times New Roman" w:cs="Times New Roman"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10DC8623" w14:textId="77777777" w:rsidR="00610259" w:rsidRPr="00610259" w:rsidRDefault="00610259" w:rsidP="00610259">
      <w:pPr>
        <w:spacing w:after="0" w:line="240" w:lineRule="auto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>1 Key Laboratory for Green &amp; Advanced Civil Engineering Materials and Application Technology of Hunan Province, College of Civil Engineering, Hunan University, Changsha 410082, China;</w:t>
      </w:r>
    </w:p>
    <w:p w14:paraId="0DE7E18A" w14:textId="6A637D35" w:rsidR="00B82A86" w:rsidRDefault="00610259" w:rsidP="00610259">
      <w:pPr>
        <w:spacing w:after="0" w:line="240" w:lineRule="auto"/>
        <w:jc w:val="both"/>
        <w:rPr>
          <w:rFonts w:ascii="Times New Roman" w:eastAsia="仿宋" w:hAnsi="Times New Roman" w:cs="Times New Roman"/>
          <w:i/>
          <w:sz w:val="24"/>
          <w:szCs w:val="24"/>
        </w:rPr>
      </w:pPr>
      <w:r w:rsidRPr="00610259">
        <w:rPr>
          <w:rFonts w:ascii="Times New Roman" w:eastAsia="仿宋" w:hAnsi="Times New Roman" w:cs="Times New Roman"/>
          <w:sz w:val="24"/>
          <w:szCs w:val="24"/>
        </w:rPr>
        <w:t>2 International Science Innovation Collaboration Base for Green &amp; Advanced Civil Engineering Materials of Hunan Province, Hunan University, Changsha 410082, China</w:t>
      </w:r>
      <w:r w:rsidRPr="00610259">
        <w:rPr>
          <w:rFonts w:ascii="Times New Roman" w:eastAsia="仿宋" w:hAnsi="Times New Roman" w:cs="Times New Roman" w:hint="eastAsia"/>
          <w:i/>
          <w:sz w:val="24"/>
          <w:szCs w:val="24"/>
        </w:rPr>
        <w:t>）</w:t>
      </w:r>
    </w:p>
    <w:p w14:paraId="1CC6716C" w14:textId="77777777" w:rsidR="00610259" w:rsidRPr="00610259" w:rsidRDefault="00610259" w:rsidP="00610259">
      <w:pPr>
        <w:spacing w:after="0" w:line="240" w:lineRule="auto"/>
        <w:jc w:val="both"/>
        <w:rPr>
          <w:rFonts w:ascii="Times New Roman" w:eastAsia="仿宋" w:hAnsi="Times New Roman" w:cs="Times New Roman"/>
          <w:i/>
          <w:sz w:val="24"/>
          <w:szCs w:val="24"/>
        </w:rPr>
      </w:pPr>
    </w:p>
    <w:p w14:paraId="27C266A6" w14:textId="0EE8FD72" w:rsidR="00A374A6" w:rsidRPr="00597D4A" w:rsidRDefault="00A374A6" w:rsidP="000A0D8E">
      <w:pPr>
        <w:pStyle w:val="a3"/>
        <w:numPr>
          <w:ilvl w:val="0"/>
          <w:numId w:val="4"/>
        </w:numPr>
        <w:spacing w:line="360" w:lineRule="auto"/>
        <w:rPr>
          <w:rFonts w:ascii="仿宋" w:eastAsia="仿宋" w:hAnsi="仿宋" w:cs="Times New Roman"/>
          <w:b/>
          <w:sz w:val="30"/>
          <w:szCs w:val="30"/>
        </w:rPr>
      </w:pPr>
      <w:r w:rsidRPr="00597D4A">
        <w:rPr>
          <w:rFonts w:ascii="仿宋" w:eastAsia="仿宋" w:hAnsi="仿宋" w:cs="Times New Roman"/>
          <w:b/>
          <w:sz w:val="30"/>
          <w:szCs w:val="30"/>
        </w:rPr>
        <w:t>本实施办法</w:t>
      </w:r>
      <w:r w:rsidR="00491D45" w:rsidRPr="00597D4A">
        <w:rPr>
          <w:rFonts w:ascii="仿宋" w:eastAsia="仿宋" w:hAnsi="仿宋" w:cs="Times New Roman"/>
          <w:b/>
          <w:sz w:val="30"/>
          <w:szCs w:val="30"/>
        </w:rPr>
        <w:t>由</w:t>
      </w:r>
      <w:r w:rsidRPr="00597D4A">
        <w:rPr>
          <w:rFonts w:ascii="仿宋" w:eastAsia="仿宋" w:hAnsi="仿宋" w:cs="Times New Roman"/>
          <w:b/>
          <w:sz w:val="30"/>
          <w:szCs w:val="30"/>
        </w:rPr>
        <w:t>学院党政</w:t>
      </w:r>
      <w:r w:rsidR="00EC2698">
        <w:rPr>
          <w:rFonts w:ascii="仿宋" w:eastAsia="仿宋" w:hAnsi="仿宋" w:cs="Times New Roman" w:hint="eastAsia"/>
          <w:b/>
          <w:sz w:val="30"/>
          <w:szCs w:val="30"/>
        </w:rPr>
        <w:t>联席</w:t>
      </w:r>
      <w:r w:rsidRPr="00597D4A">
        <w:rPr>
          <w:rFonts w:ascii="仿宋" w:eastAsia="仿宋" w:hAnsi="仿宋" w:cs="Times New Roman"/>
          <w:b/>
          <w:sz w:val="30"/>
          <w:szCs w:val="30"/>
        </w:rPr>
        <w:t>会</w:t>
      </w:r>
      <w:r w:rsidR="00491D45" w:rsidRPr="00597D4A">
        <w:rPr>
          <w:rFonts w:ascii="仿宋" w:eastAsia="仿宋" w:hAnsi="仿宋" w:cs="Times New Roman"/>
          <w:b/>
          <w:sz w:val="30"/>
          <w:szCs w:val="30"/>
        </w:rPr>
        <w:t>负责解释</w:t>
      </w:r>
      <w:r w:rsidR="000A0D8E" w:rsidRPr="00597D4A">
        <w:rPr>
          <w:rFonts w:ascii="仿宋" w:eastAsia="仿宋" w:hAnsi="仿宋" w:cs="Times New Roman"/>
          <w:b/>
          <w:sz w:val="30"/>
          <w:szCs w:val="30"/>
        </w:rPr>
        <w:t>。</w:t>
      </w:r>
    </w:p>
    <w:p w14:paraId="5F7D3A4E" w14:textId="77777777" w:rsidR="0089663E" w:rsidRDefault="0089663E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859FCD9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F45B684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3077F42B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04DEE62C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7630E393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4C976414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66E73FD6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5088D626" w14:textId="77777777" w:rsidR="00AF10C3" w:rsidRDefault="00AF10C3" w:rsidP="00485A9C">
      <w:pPr>
        <w:rPr>
          <w:rFonts w:ascii="Times New Roman" w:eastAsia="宋体" w:hAnsi="Times New Roman" w:cs="Times New Roman"/>
          <w:b/>
          <w:sz w:val="24"/>
          <w:szCs w:val="24"/>
        </w:rPr>
      </w:pPr>
    </w:p>
    <w:p w14:paraId="1DB587D2" w14:textId="1DB7E19D" w:rsidR="00AF10C3" w:rsidRPr="00F33BBF" w:rsidRDefault="00AF10C3" w:rsidP="00485A9C">
      <w:pPr>
        <w:rPr>
          <w:rFonts w:ascii="Times New Roman" w:eastAsia="宋体" w:hAnsi="Times New Roman" w:cs="Times New Roman"/>
          <w:sz w:val="28"/>
          <w:szCs w:val="28"/>
        </w:rPr>
      </w:pPr>
      <w:r w:rsidRPr="00F33BBF"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附件</w:t>
      </w:r>
    </w:p>
    <w:p w14:paraId="1CB16708" w14:textId="67FCFC19" w:rsidR="00CC1312" w:rsidRPr="00CC1312" w:rsidRDefault="00AF10C3" w:rsidP="00CC1312">
      <w:pPr>
        <w:spacing w:beforeLines="100" w:before="240" w:afterLines="100" w:after="240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CC13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土木工程学院实验室（研究中心）</w:t>
      </w:r>
      <w:r w:rsidR="00EC2698" w:rsidRPr="00CC13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平台</w:t>
      </w:r>
      <w:r w:rsidR="00F33BBF" w:rsidRPr="00CC13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中英文</w:t>
      </w:r>
      <w:r w:rsidRPr="00CC13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名录</w:t>
      </w:r>
      <w:r w:rsidR="00CC1312" w:rsidRPr="00CC1312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及标注</w:t>
      </w:r>
      <w:r w:rsidR="00CC1312" w:rsidRPr="00CC1312">
        <w:rPr>
          <w:rFonts w:ascii="Times New Roman" w:eastAsia="宋体" w:hAnsi="Times New Roman" w:cs="Times New Roman"/>
          <w:b/>
          <w:bCs/>
          <w:sz w:val="30"/>
          <w:szCs w:val="30"/>
        </w:rPr>
        <w:t>建议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5913"/>
      </w:tblGrid>
      <w:tr w:rsidR="00CC1312" w:rsidRPr="00AF10C3" w14:paraId="564AA76B" w14:textId="77777777" w:rsidTr="005D280F">
        <w:trPr>
          <w:trHeight w:hRule="exact" w:val="1247"/>
        </w:trPr>
        <w:tc>
          <w:tcPr>
            <w:tcW w:w="8856" w:type="dxa"/>
            <w:gridSpan w:val="2"/>
            <w:vAlign w:val="center"/>
          </w:tcPr>
          <w:p w14:paraId="4BB14BED" w14:textId="604F8DC7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建筑安全与环境国际联合研究中心</w:t>
            </w:r>
          </w:p>
          <w:p w14:paraId="4727A0A5" w14:textId="6BBA9E95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National Center for International Research Collaboration in Building Safety and Environment (NCIRCBSE)</w:t>
            </w:r>
          </w:p>
        </w:tc>
      </w:tr>
      <w:tr w:rsidR="00CC1312" w:rsidRPr="00AF10C3" w14:paraId="50B543DC" w14:textId="77777777" w:rsidTr="005D280F">
        <w:trPr>
          <w:trHeight w:hRule="exact" w:val="1247"/>
        </w:trPr>
        <w:tc>
          <w:tcPr>
            <w:tcW w:w="8856" w:type="dxa"/>
            <w:gridSpan w:val="2"/>
            <w:vAlign w:val="center"/>
          </w:tcPr>
          <w:p w14:paraId="7C339C8D" w14:textId="38C11CFB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建筑安全与节能教育部重点实验室</w:t>
            </w:r>
          </w:p>
          <w:p w14:paraId="7BA3A9C7" w14:textId="6309C721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Key Laboratory of Building Safety and</w:t>
            </w:r>
            <w:r w:rsidRPr="00AF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Energy Efficiency of the Ministry of Education</w:t>
            </w:r>
          </w:p>
        </w:tc>
      </w:tr>
      <w:tr w:rsidR="00CC1312" w:rsidRPr="00AF10C3" w14:paraId="60B55DFB" w14:textId="77777777" w:rsidTr="005D280F">
        <w:trPr>
          <w:trHeight w:hRule="exact" w:val="1247"/>
        </w:trPr>
        <w:tc>
          <w:tcPr>
            <w:tcW w:w="2943" w:type="dxa"/>
            <w:vAlign w:val="center"/>
          </w:tcPr>
          <w:p w14:paraId="6DF8C80D" w14:textId="594A3E18" w:rsidR="00CC1312" w:rsidRPr="005D280F" w:rsidRDefault="00CC1312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建议标注的院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署系</w:t>
            </w:r>
          </w:p>
        </w:tc>
        <w:tc>
          <w:tcPr>
            <w:tcW w:w="5913" w:type="dxa"/>
            <w:vAlign w:val="center"/>
          </w:tcPr>
          <w:p w14:paraId="51FFE307" w14:textId="5397A9ED" w:rsidR="00CC1312" w:rsidRPr="005D280F" w:rsidRDefault="005D280F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全院</w:t>
            </w:r>
          </w:p>
        </w:tc>
      </w:tr>
      <w:tr w:rsidR="00CC1312" w:rsidRPr="00AF10C3" w14:paraId="536CCC4D" w14:textId="77777777" w:rsidTr="005D280F">
        <w:trPr>
          <w:trHeight w:hRule="exact" w:val="1247"/>
        </w:trPr>
        <w:tc>
          <w:tcPr>
            <w:tcW w:w="8856" w:type="dxa"/>
            <w:gridSpan w:val="2"/>
            <w:vAlign w:val="center"/>
          </w:tcPr>
          <w:p w14:paraId="0F95FC9A" w14:textId="7C193FB0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工程结构损伤诊断湖南省重点实验室</w:t>
            </w:r>
          </w:p>
          <w:p w14:paraId="2EDF9BE7" w14:textId="08086568" w:rsidR="00CC1312" w:rsidRPr="00AF10C3" w:rsidRDefault="00CC1312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Key Laboratory for Damage Diagnosis of Engineering Structures of Hunan Province</w:t>
            </w:r>
          </w:p>
        </w:tc>
      </w:tr>
      <w:tr w:rsidR="00CC1312" w:rsidRPr="00AF10C3" w14:paraId="3D17E19B" w14:textId="77777777" w:rsidTr="005D280F">
        <w:trPr>
          <w:trHeight w:hRule="exact" w:val="1247"/>
        </w:trPr>
        <w:tc>
          <w:tcPr>
            <w:tcW w:w="2943" w:type="dxa"/>
            <w:vAlign w:val="center"/>
          </w:tcPr>
          <w:p w14:paraId="10ED02E6" w14:textId="3C40BEB7" w:rsidR="00CC1312" w:rsidRPr="00CC1312" w:rsidRDefault="00CC1312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C131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建议标注的院</w:t>
            </w:r>
            <w:r w:rsidRPr="00CC1312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署系</w:t>
            </w:r>
          </w:p>
        </w:tc>
        <w:tc>
          <w:tcPr>
            <w:tcW w:w="5913" w:type="dxa"/>
            <w:vAlign w:val="center"/>
          </w:tcPr>
          <w:p w14:paraId="6F94DE0F" w14:textId="59BE2958" w:rsidR="00CC1312" w:rsidRPr="005D280F" w:rsidRDefault="00CC1312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建筑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工程系、</w:t>
            </w: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防灾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与</w:t>
            </w: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安全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工程系</w:t>
            </w: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、工程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力学应用研究中心</w:t>
            </w:r>
          </w:p>
        </w:tc>
      </w:tr>
      <w:tr w:rsidR="005D280F" w:rsidRPr="00AF10C3" w14:paraId="58D93C94" w14:textId="77777777" w:rsidTr="005D280F">
        <w:trPr>
          <w:trHeight w:hRule="exact" w:val="1247"/>
        </w:trPr>
        <w:tc>
          <w:tcPr>
            <w:tcW w:w="8856" w:type="dxa"/>
            <w:gridSpan w:val="2"/>
            <w:vAlign w:val="center"/>
          </w:tcPr>
          <w:p w14:paraId="5458BAFA" w14:textId="77777777" w:rsidR="005D280F" w:rsidRPr="00AF10C3" w:rsidRDefault="005D280F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风工程与桥梁工程湖南省重点实验室</w:t>
            </w:r>
          </w:p>
          <w:p w14:paraId="2E5A4A18" w14:textId="6B09EBA6" w:rsidR="005D280F" w:rsidRDefault="005D280F" w:rsidP="005D280F">
            <w:pPr>
              <w:pStyle w:val="ab"/>
              <w:spacing w:before="0" w:beforeAutospacing="0" w:after="0" w:afterAutospacing="0" w:line="360" w:lineRule="auto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Key laboratory of wind and bridge engineering of Hunan Province</w:t>
            </w:r>
          </w:p>
        </w:tc>
      </w:tr>
      <w:tr w:rsidR="005D280F" w:rsidRPr="00AF10C3" w14:paraId="01069F56" w14:textId="77777777" w:rsidTr="005D280F">
        <w:trPr>
          <w:trHeight w:hRule="exact" w:val="1247"/>
        </w:trPr>
        <w:tc>
          <w:tcPr>
            <w:tcW w:w="2943" w:type="dxa"/>
            <w:vAlign w:val="center"/>
          </w:tcPr>
          <w:p w14:paraId="22F45983" w14:textId="6125AF14" w:rsidR="005D280F" w:rsidRPr="00CC1312" w:rsidRDefault="005D280F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C131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建议标注的院</w:t>
            </w:r>
            <w:r w:rsidRPr="00CC1312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署系</w:t>
            </w:r>
          </w:p>
        </w:tc>
        <w:tc>
          <w:tcPr>
            <w:tcW w:w="5913" w:type="dxa"/>
            <w:vAlign w:val="center"/>
          </w:tcPr>
          <w:p w14:paraId="131AAA5E" w14:textId="7DBA6F53" w:rsidR="005D280F" w:rsidRPr="005D280F" w:rsidRDefault="005D280F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桥梁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工程系</w:t>
            </w: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、工程</w:t>
            </w: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力学应用研究中心</w:t>
            </w:r>
          </w:p>
        </w:tc>
      </w:tr>
      <w:tr w:rsidR="005D280F" w:rsidRPr="00AF10C3" w14:paraId="5D1F27AF" w14:textId="77777777" w:rsidTr="005D280F">
        <w:trPr>
          <w:trHeight w:hRule="exact" w:val="1247"/>
        </w:trPr>
        <w:tc>
          <w:tcPr>
            <w:tcW w:w="8856" w:type="dxa"/>
            <w:gridSpan w:val="2"/>
            <w:vAlign w:val="center"/>
          </w:tcPr>
          <w:p w14:paraId="23FE0578" w14:textId="77777777" w:rsidR="005D280F" w:rsidRPr="00AF10C3" w:rsidRDefault="005D280F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绿色先进土木工程材料及应用技术湖南省重点实验室</w:t>
            </w:r>
          </w:p>
          <w:p w14:paraId="2DD19A74" w14:textId="6324889C" w:rsidR="005D280F" w:rsidRDefault="005D280F" w:rsidP="005D280F">
            <w:pPr>
              <w:pStyle w:val="ab"/>
              <w:spacing w:before="0" w:beforeAutospacing="0" w:after="0" w:afterAutospacing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F10C3">
              <w:rPr>
                <w:rFonts w:ascii="Times New Roman" w:eastAsia="仿宋" w:hAnsi="Times New Roman" w:cs="Times New Roman"/>
                <w:sz w:val="28"/>
                <w:szCs w:val="28"/>
              </w:rPr>
              <w:t>Key Laboratory for Green &amp; Advanced Civil Engineering Materials and Application Technology of Hunan Province</w:t>
            </w:r>
          </w:p>
        </w:tc>
      </w:tr>
      <w:tr w:rsidR="005D280F" w:rsidRPr="00AF10C3" w14:paraId="55CDE98B" w14:textId="77777777" w:rsidTr="005D280F">
        <w:trPr>
          <w:trHeight w:hRule="exact" w:val="1247"/>
        </w:trPr>
        <w:tc>
          <w:tcPr>
            <w:tcW w:w="2943" w:type="dxa"/>
            <w:vAlign w:val="center"/>
          </w:tcPr>
          <w:p w14:paraId="2960FCF0" w14:textId="09BA8AEC" w:rsidR="005D280F" w:rsidRPr="00CC1312" w:rsidRDefault="005D280F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C131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建议标注的院</w:t>
            </w:r>
            <w:r w:rsidRPr="00CC1312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署系</w:t>
            </w:r>
          </w:p>
        </w:tc>
        <w:tc>
          <w:tcPr>
            <w:tcW w:w="5913" w:type="dxa"/>
            <w:vAlign w:val="center"/>
          </w:tcPr>
          <w:p w14:paraId="08D45BAE" w14:textId="5470421F" w:rsidR="005D280F" w:rsidRPr="005D280F" w:rsidRDefault="005D280F" w:rsidP="005D280F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D280F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建筑材料研究</w:t>
            </w:r>
            <w:r w:rsidRPr="005D280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中心</w:t>
            </w:r>
          </w:p>
        </w:tc>
      </w:tr>
    </w:tbl>
    <w:p w14:paraId="5FC48E17" w14:textId="77777777" w:rsidR="00AF10C3" w:rsidRDefault="00AF10C3" w:rsidP="00AF10C3">
      <w:pPr>
        <w:pStyle w:val="ab"/>
        <w:spacing w:before="0" w:beforeAutospacing="0" w:after="0" w:afterAutospacing="0" w:line="360" w:lineRule="auto"/>
        <w:rPr>
          <w:rFonts w:ascii="仿宋" w:eastAsia="仿宋" w:hAnsi="仿宋"/>
        </w:rPr>
      </w:pPr>
    </w:p>
    <w:sectPr w:rsidR="00AF10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F84E" w14:textId="77777777" w:rsidR="006C37F0" w:rsidRDefault="006C37F0" w:rsidP="001E0013">
      <w:pPr>
        <w:spacing w:after="0" w:line="240" w:lineRule="auto"/>
      </w:pPr>
      <w:r>
        <w:separator/>
      </w:r>
    </w:p>
  </w:endnote>
  <w:endnote w:type="continuationSeparator" w:id="0">
    <w:p w14:paraId="170981E0" w14:textId="77777777" w:rsidR="006C37F0" w:rsidRDefault="006C37F0" w:rsidP="001E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FC1C" w14:textId="77777777" w:rsidR="006C37F0" w:rsidRDefault="006C37F0" w:rsidP="001E0013">
      <w:pPr>
        <w:spacing w:after="0" w:line="240" w:lineRule="auto"/>
      </w:pPr>
      <w:r>
        <w:separator/>
      </w:r>
    </w:p>
  </w:footnote>
  <w:footnote w:type="continuationSeparator" w:id="0">
    <w:p w14:paraId="7DD0B4BD" w14:textId="77777777" w:rsidR="006C37F0" w:rsidRDefault="006C37F0" w:rsidP="001E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4B68"/>
    <w:multiLevelType w:val="hybridMultilevel"/>
    <w:tmpl w:val="97AC31DA"/>
    <w:lvl w:ilvl="0" w:tplc="6214280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2" w:hanging="420"/>
      </w:pPr>
    </w:lvl>
    <w:lvl w:ilvl="2" w:tplc="0409001B" w:tentative="1">
      <w:start w:val="1"/>
      <w:numFmt w:val="lowerRoman"/>
      <w:lvlText w:val="%3."/>
      <w:lvlJc w:val="righ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9" w:tentative="1">
      <w:start w:val="1"/>
      <w:numFmt w:val="lowerLetter"/>
      <w:lvlText w:val="%5)"/>
      <w:lvlJc w:val="left"/>
      <w:pPr>
        <w:ind w:left="2542" w:hanging="420"/>
      </w:pPr>
    </w:lvl>
    <w:lvl w:ilvl="5" w:tplc="0409001B" w:tentative="1">
      <w:start w:val="1"/>
      <w:numFmt w:val="lowerRoman"/>
      <w:lvlText w:val="%6."/>
      <w:lvlJc w:val="righ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9" w:tentative="1">
      <w:start w:val="1"/>
      <w:numFmt w:val="lowerLetter"/>
      <w:lvlText w:val="%8)"/>
      <w:lvlJc w:val="left"/>
      <w:pPr>
        <w:ind w:left="3802" w:hanging="420"/>
      </w:pPr>
    </w:lvl>
    <w:lvl w:ilvl="8" w:tplc="0409001B" w:tentative="1">
      <w:start w:val="1"/>
      <w:numFmt w:val="lowerRoman"/>
      <w:lvlText w:val="%9."/>
      <w:lvlJc w:val="right"/>
      <w:pPr>
        <w:ind w:left="4222" w:hanging="420"/>
      </w:pPr>
    </w:lvl>
  </w:abstractNum>
  <w:abstractNum w:abstractNumId="1" w15:restartNumberingAfterBreak="0">
    <w:nsid w:val="2B162989"/>
    <w:multiLevelType w:val="hybridMultilevel"/>
    <w:tmpl w:val="EF52C818"/>
    <w:lvl w:ilvl="0" w:tplc="2C7AB7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 w15:restartNumberingAfterBreak="0">
    <w:nsid w:val="316F21EC"/>
    <w:multiLevelType w:val="hybridMultilevel"/>
    <w:tmpl w:val="03F8B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62C51"/>
    <w:multiLevelType w:val="hybridMultilevel"/>
    <w:tmpl w:val="CAE2C1EE"/>
    <w:lvl w:ilvl="0" w:tplc="2F344266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558A"/>
    <w:multiLevelType w:val="hybridMultilevel"/>
    <w:tmpl w:val="FBBACB0C"/>
    <w:lvl w:ilvl="0" w:tplc="1474EF92">
      <w:start w:val="1"/>
      <w:numFmt w:val="chineseCountingThousand"/>
      <w:lvlText w:val="%1、"/>
      <w:lvlJc w:val="left"/>
      <w:pPr>
        <w:ind w:left="420" w:hanging="420"/>
      </w:pPr>
      <w:rPr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6D3673"/>
    <w:multiLevelType w:val="hybridMultilevel"/>
    <w:tmpl w:val="CAE2C1EE"/>
    <w:lvl w:ilvl="0" w:tplc="2F344266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37A76"/>
    <w:multiLevelType w:val="hybridMultilevel"/>
    <w:tmpl w:val="63425556"/>
    <w:lvl w:ilvl="0" w:tplc="B2BA011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1137BD"/>
    <w:multiLevelType w:val="hybridMultilevel"/>
    <w:tmpl w:val="DF600218"/>
    <w:lvl w:ilvl="0" w:tplc="D22469D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F00CBD"/>
    <w:multiLevelType w:val="hybridMultilevel"/>
    <w:tmpl w:val="DF600218"/>
    <w:lvl w:ilvl="0" w:tplc="D22469D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DA20EA1"/>
    <w:multiLevelType w:val="hybridMultilevel"/>
    <w:tmpl w:val="31642FEE"/>
    <w:lvl w:ilvl="0" w:tplc="AF002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yMDG1tDCyMLQwMjBS0lEKTi0uzszPAykwrwUAVvamnywAAAA="/>
  </w:docVars>
  <w:rsids>
    <w:rsidRoot w:val="008C4C10"/>
    <w:rsid w:val="00047FEB"/>
    <w:rsid w:val="0009387E"/>
    <w:rsid w:val="000A0D8E"/>
    <w:rsid w:val="000A1D43"/>
    <w:rsid w:val="000D0D64"/>
    <w:rsid w:val="000D2D11"/>
    <w:rsid w:val="001566B7"/>
    <w:rsid w:val="00156E9C"/>
    <w:rsid w:val="001621F2"/>
    <w:rsid w:val="00170BE6"/>
    <w:rsid w:val="00170DD5"/>
    <w:rsid w:val="001C3FCE"/>
    <w:rsid w:val="001D68E3"/>
    <w:rsid w:val="001E0013"/>
    <w:rsid w:val="001F1785"/>
    <w:rsid w:val="001F30AD"/>
    <w:rsid w:val="00200C33"/>
    <w:rsid w:val="002129FB"/>
    <w:rsid w:val="0021316A"/>
    <w:rsid w:val="00221501"/>
    <w:rsid w:val="00271452"/>
    <w:rsid w:val="002B0AD5"/>
    <w:rsid w:val="002B58A8"/>
    <w:rsid w:val="0030272C"/>
    <w:rsid w:val="00373BA4"/>
    <w:rsid w:val="00397392"/>
    <w:rsid w:val="003B7723"/>
    <w:rsid w:val="003D19FF"/>
    <w:rsid w:val="003D26DC"/>
    <w:rsid w:val="0042267E"/>
    <w:rsid w:val="00472D1A"/>
    <w:rsid w:val="00485A9C"/>
    <w:rsid w:val="00491D45"/>
    <w:rsid w:val="004D2262"/>
    <w:rsid w:val="004F0FCB"/>
    <w:rsid w:val="005457A2"/>
    <w:rsid w:val="00551056"/>
    <w:rsid w:val="00597D4A"/>
    <w:rsid w:val="005A3FDF"/>
    <w:rsid w:val="005D280F"/>
    <w:rsid w:val="005F69FF"/>
    <w:rsid w:val="00610259"/>
    <w:rsid w:val="0061679A"/>
    <w:rsid w:val="00635C12"/>
    <w:rsid w:val="00647203"/>
    <w:rsid w:val="00647990"/>
    <w:rsid w:val="00674713"/>
    <w:rsid w:val="00675557"/>
    <w:rsid w:val="006864B7"/>
    <w:rsid w:val="00691A99"/>
    <w:rsid w:val="006A0195"/>
    <w:rsid w:val="006A20D1"/>
    <w:rsid w:val="006A7F42"/>
    <w:rsid w:val="006B094E"/>
    <w:rsid w:val="006C37F0"/>
    <w:rsid w:val="006F4F64"/>
    <w:rsid w:val="0070501C"/>
    <w:rsid w:val="00710F09"/>
    <w:rsid w:val="00716FD4"/>
    <w:rsid w:val="007244E3"/>
    <w:rsid w:val="0076228A"/>
    <w:rsid w:val="00787B65"/>
    <w:rsid w:val="007A52A9"/>
    <w:rsid w:val="007D12B1"/>
    <w:rsid w:val="00805468"/>
    <w:rsid w:val="00836192"/>
    <w:rsid w:val="00837344"/>
    <w:rsid w:val="00851EDC"/>
    <w:rsid w:val="008568AA"/>
    <w:rsid w:val="00862735"/>
    <w:rsid w:val="0089663E"/>
    <w:rsid w:val="008C4C10"/>
    <w:rsid w:val="008D4BC4"/>
    <w:rsid w:val="00916C2B"/>
    <w:rsid w:val="009430DD"/>
    <w:rsid w:val="0095746D"/>
    <w:rsid w:val="009712E0"/>
    <w:rsid w:val="009747CA"/>
    <w:rsid w:val="009A5E54"/>
    <w:rsid w:val="009B4B3D"/>
    <w:rsid w:val="009C5AA6"/>
    <w:rsid w:val="009D5917"/>
    <w:rsid w:val="00A01317"/>
    <w:rsid w:val="00A1444C"/>
    <w:rsid w:val="00A1494B"/>
    <w:rsid w:val="00A26044"/>
    <w:rsid w:val="00A374A6"/>
    <w:rsid w:val="00AA1E66"/>
    <w:rsid w:val="00AC7195"/>
    <w:rsid w:val="00AD126D"/>
    <w:rsid w:val="00AD5363"/>
    <w:rsid w:val="00AE2CA6"/>
    <w:rsid w:val="00AE5020"/>
    <w:rsid w:val="00AF10C3"/>
    <w:rsid w:val="00B113C4"/>
    <w:rsid w:val="00B13C3D"/>
    <w:rsid w:val="00B52500"/>
    <w:rsid w:val="00B61CE9"/>
    <w:rsid w:val="00B72511"/>
    <w:rsid w:val="00B82A86"/>
    <w:rsid w:val="00BD0782"/>
    <w:rsid w:val="00BF32BC"/>
    <w:rsid w:val="00C03ED1"/>
    <w:rsid w:val="00C13189"/>
    <w:rsid w:val="00C37486"/>
    <w:rsid w:val="00C55976"/>
    <w:rsid w:val="00C648C5"/>
    <w:rsid w:val="00C9769E"/>
    <w:rsid w:val="00CB7F7C"/>
    <w:rsid w:val="00CC0B95"/>
    <w:rsid w:val="00CC1312"/>
    <w:rsid w:val="00CC63DF"/>
    <w:rsid w:val="00D05DF4"/>
    <w:rsid w:val="00D20D7F"/>
    <w:rsid w:val="00D63880"/>
    <w:rsid w:val="00D71302"/>
    <w:rsid w:val="00D86484"/>
    <w:rsid w:val="00DC7D39"/>
    <w:rsid w:val="00DD1894"/>
    <w:rsid w:val="00DE3055"/>
    <w:rsid w:val="00DE71A5"/>
    <w:rsid w:val="00E141D2"/>
    <w:rsid w:val="00E1701E"/>
    <w:rsid w:val="00E62DFE"/>
    <w:rsid w:val="00E766AC"/>
    <w:rsid w:val="00E97578"/>
    <w:rsid w:val="00EC2698"/>
    <w:rsid w:val="00EE5796"/>
    <w:rsid w:val="00F310A3"/>
    <w:rsid w:val="00F33BBF"/>
    <w:rsid w:val="00F414B1"/>
    <w:rsid w:val="00F45955"/>
    <w:rsid w:val="00F55E13"/>
    <w:rsid w:val="00F6579B"/>
    <w:rsid w:val="00FB24CE"/>
    <w:rsid w:val="00FE10AC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CDB36"/>
  <w15:docId w15:val="{E4016D3A-3E07-46B8-9A8D-3E4CC4D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BC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E0013"/>
    <w:pPr>
      <w:spacing w:after="0" w:line="240" w:lineRule="auto"/>
    </w:pPr>
    <w:rPr>
      <w:sz w:val="20"/>
      <w:szCs w:val="20"/>
    </w:rPr>
  </w:style>
  <w:style w:type="character" w:customStyle="1" w:styleId="Char">
    <w:name w:val="尾注文本 Char"/>
    <w:basedOn w:val="a0"/>
    <w:link w:val="a4"/>
    <w:uiPriority w:val="99"/>
    <w:semiHidden/>
    <w:rsid w:val="001E00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0013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2B5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B58A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B58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B58A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AD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D126D"/>
    <w:rPr>
      <w:rFonts w:ascii="Segoe UI" w:hAnsi="Segoe UI" w:cs="Segoe UI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0A0D8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A0D8E"/>
  </w:style>
  <w:style w:type="character" w:styleId="aa">
    <w:name w:val="Strong"/>
    <w:basedOn w:val="a0"/>
    <w:uiPriority w:val="22"/>
    <w:qFormat/>
    <w:rsid w:val="00597D4A"/>
    <w:rPr>
      <w:b/>
      <w:bCs/>
    </w:rPr>
  </w:style>
  <w:style w:type="paragraph" w:styleId="ab">
    <w:name w:val="Normal (Web)"/>
    <w:basedOn w:val="a"/>
    <w:uiPriority w:val="99"/>
    <w:unhideWhenUsed/>
    <w:rsid w:val="00AF10C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39"/>
    <w:rsid w:val="00AF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CC1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B36E-EAA6-4435-9982-FFD06386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Jinqing Peng</dc:creator>
  <cp:keywords/>
  <dc:description/>
  <cp:lastModifiedBy>Yun Zhou</cp:lastModifiedBy>
  <cp:revision>34</cp:revision>
  <dcterms:created xsi:type="dcterms:W3CDTF">2019-01-18T11:29:00Z</dcterms:created>
  <dcterms:modified xsi:type="dcterms:W3CDTF">2019-04-08T10:25:00Z</dcterms:modified>
</cp:coreProperties>
</file>